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52E6E" w14:textId="77777777" w:rsidR="000B5757" w:rsidRDefault="00680889">
      <w:pPr>
        <w:rPr>
          <w:b/>
        </w:rPr>
      </w:pPr>
      <w:r>
        <w:rPr>
          <w:rFonts w:ascii="Arial" w:hAnsi="Arial" w:cs="Arial"/>
          <w:noProof/>
          <w:color w:val="0000FF"/>
          <w:lang w:eastAsia="en-GB"/>
        </w:rPr>
        <w:drawing>
          <wp:inline distT="0" distB="0" distL="0" distR="0" wp14:anchorId="72855FA0" wp14:editId="01B267E7">
            <wp:extent cx="1000125" cy="895350"/>
            <wp:effectExtent l="0" t="0" r="9525" b="0"/>
            <wp:docPr id="1" name="Picture 1" descr="University of Strathclyde, Glas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Strathclyde, Glasg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895350"/>
                    </a:xfrm>
                    <a:prstGeom prst="rect">
                      <a:avLst/>
                    </a:prstGeom>
                    <a:noFill/>
                    <a:ln>
                      <a:noFill/>
                    </a:ln>
                  </pic:spPr>
                </pic:pic>
              </a:graphicData>
            </a:graphic>
          </wp:inline>
        </w:drawing>
      </w:r>
      <w:r w:rsidR="00665B21" w:rsidRPr="00665B21">
        <w:rPr>
          <w:b/>
        </w:rPr>
        <w:t xml:space="preserve"> </w:t>
      </w:r>
    </w:p>
    <w:p w14:paraId="0962FBC5" w14:textId="77777777" w:rsidR="00665B21" w:rsidRPr="00891B1C" w:rsidRDefault="00665B21" w:rsidP="003E178E">
      <w:pPr>
        <w:spacing w:after="0" w:line="240" w:lineRule="auto"/>
        <w:rPr>
          <w:b/>
          <w:sz w:val="36"/>
          <w:szCs w:val="36"/>
        </w:rPr>
      </w:pPr>
      <w:r w:rsidRPr="00891B1C">
        <w:rPr>
          <w:b/>
          <w:sz w:val="36"/>
          <w:szCs w:val="36"/>
        </w:rPr>
        <w:t xml:space="preserve">Academic English and Study Skills </w:t>
      </w:r>
    </w:p>
    <w:p w14:paraId="356164D2" w14:textId="7A015AC7" w:rsidR="00665B21" w:rsidRPr="00891B1C" w:rsidRDefault="00C94400" w:rsidP="003E178E">
      <w:pPr>
        <w:spacing w:after="0" w:line="240" w:lineRule="auto"/>
        <w:rPr>
          <w:b/>
          <w:sz w:val="36"/>
          <w:szCs w:val="36"/>
        </w:rPr>
      </w:pPr>
      <w:r>
        <w:rPr>
          <w:b/>
          <w:sz w:val="36"/>
          <w:szCs w:val="36"/>
        </w:rPr>
        <w:t>Pre-sessional Courses 20</w:t>
      </w:r>
      <w:r w:rsidR="00C975D1">
        <w:rPr>
          <w:b/>
          <w:sz w:val="36"/>
          <w:szCs w:val="36"/>
        </w:rPr>
        <w:t>2</w:t>
      </w:r>
      <w:r w:rsidR="00DD4D1D">
        <w:rPr>
          <w:b/>
          <w:sz w:val="36"/>
          <w:szCs w:val="36"/>
        </w:rPr>
        <w:t>1</w:t>
      </w:r>
      <w:r>
        <w:rPr>
          <w:b/>
          <w:sz w:val="36"/>
          <w:szCs w:val="36"/>
        </w:rPr>
        <w:t xml:space="preserve"> - 20</w:t>
      </w:r>
      <w:r w:rsidR="00C361F1">
        <w:rPr>
          <w:b/>
          <w:sz w:val="36"/>
          <w:szCs w:val="36"/>
        </w:rPr>
        <w:t>2</w:t>
      </w:r>
      <w:r w:rsidR="00DD4D1D">
        <w:rPr>
          <w:b/>
          <w:sz w:val="36"/>
          <w:szCs w:val="36"/>
        </w:rPr>
        <w:t>2</w:t>
      </w:r>
    </w:p>
    <w:p w14:paraId="7465A53A" w14:textId="77777777" w:rsidR="00665B21" w:rsidRPr="00891B1C" w:rsidRDefault="00665B21" w:rsidP="003E178E">
      <w:pPr>
        <w:spacing w:after="0" w:line="240" w:lineRule="auto"/>
      </w:pPr>
    </w:p>
    <w:p w14:paraId="32BC3E3E" w14:textId="7C269DE6" w:rsidR="003E431B" w:rsidRDefault="003E431B" w:rsidP="00550D30">
      <w:pPr>
        <w:spacing w:after="0" w:line="240" w:lineRule="auto"/>
        <w:ind w:right="-330"/>
      </w:pPr>
      <w:r w:rsidRPr="00891B1C">
        <w:t xml:space="preserve">The University of Strathclyde offers a high-quality suite of Academic English and Study Skills courses for international students aiming to study undergraduate and postgraduate degrees at the University. </w:t>
      </w:r>
    </w:p>
    <w:p w14:paraId="3EEEF32B" w14:textId="00A90513" w:rsidR="003E431B" w:rsidRDefault="003E431B" w:rsidP="003E178E">
      <w:pPr>
        <w:spacing w:after="0" w:line="240" w:lineRule="auto"/>
      </w:pPr>
    </w:p>
    <w:p w14:paraId="61E71564" w14:textId="2A50C491" w:rsidR="00E62A66" w:rsidRDefault="0005489D" w:rsidP="0005489D">
      <w:pPr>
        <w:spacing w:after="0" w:line="240" w:lineRule="auto"/>
        <w:ind w:right="-188"/>
      </w:pPr>
      <w:r>
        <w:t>A selection of Pre-Sessional English courses, of different durations, will be available from May – August 2022. Admission to these is based on candidate’s existing English language capabilities and the requirement to achieve CEFR B2 UKVI language level for entry to the chosen undergraduate or postgraduate degree.</w:t>
      </w:r>
    </w:p>
    <w:p w14:paraId="49E92F89" w14:textId="77777777" w:rsidR="0005489D" w:rsidRDefault="0005489D" w:rsidP="003E178E">
      <w:pPr>
        <w:spacing w:after="0" w:line="240" w:lineRule="auto"/>
      </w:pPr>
    </w:p>
    <w:tbl>
      <w:tblPr>
        <w:tblW w:w="5103" w:type="dxa"/>
        <w:tblInd w:w="-10" w:type="dxa"/>
        <w:tblCellMar>
          <w:left w:w="0" w:type="dxa"/>
          <w:right w:w="0" w:type="dxa"/>
        </w:tblCellMar>
        <w:tblLook w:val="04A0" w:firstRow="1" w:lastRow="0" w:firstColumn="1" w:lastColumn="0" w:noHBand="0" w:noVBand="1"/>
      </w:tblPr>
      <w:tblGrid>
        <w:gridCol w:w="2127"/>
        <w:gridCol w:w="1134"/>
        <w:gridCol w:w="1842"/>
      </w:tblGrid>
      <w:tr w:rsidR="0005489D" w:rsidRPr="00E97E2B" w14:paraId="05D532DE" w14:textId="77777777" w:rsidTr="0005489D">
        <w:tc>
          <w:tcPr>
            <w:tcW w:w="2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56A76BB" w14:textId="77777777" w:rsidR="0005489D" w:rsidRPr="00E97E2B" w:rsidRDefault="0005489D" w:rsidP="0032706C">
            <w:pPr>
              <w:spacing w:after="0" w:line="240" w:lineRule="auto"/>
              <w:rPr>
                <w:rFonts w:eastAsia="Calibri" w:cstheme="minorHAnsi"/>
                <w:b/>
                <w:bCs/>
                <w:color w:val="000000"/>
                <w:lang w:eastAsia="en-GB"/>
              </w:rPr>
            </w:pPr>
            <w:r w:rsidRPr="00E97E2B">
              <w:rPr>
                <w:rFonts w:eastAsia="Calibri" w:cstheme="minorHAnsi"/>
                <w:b/>
                <w:bCs/>
                <w:color w:val="000000"/>
                <w:lang w:eastAsia="en-GB"/>
              </w:rPr>
              <w:t>Course Name</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059C4AA" w14:textId="77777777" w:rsidR="0005489D" w:rsidRPr="00E97E2B" w:rsidRDefault="0005489D" w:rsidP="0032706C">
            <w:pPr>
              <w:spacing w:after="0" w:line="240" w:lineRule="auto"/>
              <w:rPr>
                <w:rFonts w:eastAsia="Calibri" w:cstheme="minorHAnsi"/>
                <w:b/>
                <w:bCs/>
                <w:color w:val="000000"/>
                <w:lang w:eastAsia="en-GB"/>
              </w:rPr>
            </w:pPr>
            <w:r w:rsidRPr="00E97E2B">
              <w:rPr>
                <w:rFonts w:eastAsia="Calibri" w:cstheme="minorHAnsi"/>
                <w:b/>
                <w:bCs/>
                <w:color w:val="000000"/>
                <w:lang w:eastAsia="en-GB"/>
              </w:rPr>
              <w:t>Weeks</w:t>
            </w:r>
          </w:p>
        </w:tc>
        <w:tc>
          <w:tcPr>
            <w:tcW w:w="184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36DC96C" w14:textId="77777777" w:rsidR="0005489D" w:rsidRPr="00E97E2B" w:rsidRDefault="0005489D" w:rsidP="0032706C">
            <w:pPr>
              <w:spacing w:after="0" w:line="240" w:lineRule="auto"/>
              <w:rPr>
                <w:rFonts w:eastAsia="Calibri" w:cstheme="minorHAnsi"/>
                <w:b/>
                <w:bCs/>
                <w:color w:val="000000"/>
                <w:lang w:eastAsia="en-GB"/>
              </w:rPr>
            </w:pPr>
            <w:r w:rsidRPr="00E97E2B">
              <w:rPr>
                <w:rFonts w:eastAsia="Calibri" w:cstheme="minorHAnsi"/>
                <w:b/>
                <w:bCs/>
                <w:color w:val="000000"/>
                <w:lang w:eastAsia="en-GB"/>
              </w:rPr>
              <w:t>Fees (£)</w:t>
            </w:r>
          </w:p>
        </w:tc>
      </w:tr>
      <w:tr w:rsidR="0005489D" w:rsidRPr="00E97E2B" w14:paraId="79FC43A7" w14:textId="77777777" w:rsidTr="0005489D">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F0D2113" w14:textId="78D90ECF" w:rsidR="0005489D" w:rsidRPr="00E97E2B" w:rsidRDefault="0005489D" w:rsidP="0032706C">
            <w:pPr>
              <w:spacing w:after="0" w:line="240" w:lineRule="auto"/>
              <w:rPr>
                <w:rFonts w:eastAsia="Calibri" w:cstheme="minorHAnsi"/>
                <w:color w:val="000000"/>
                <w:lang w:eastAsia="en-GB"/>
              </w:rPr>
            </w:pPr>
            <w:r w:rsidRPr="00E97E2B">
              <w:rPr>
                <w:rFonts w:eastAsia="Calibri" w:cstheme="minorHAnsi"/>
                <w:color w:val="000000"/>
                <w:lang w:eastAsia="en-GB"/>
              </w:rPr>
              <w:t>Modules 1-3</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14:paraId="15BAB91C" w14:textId="77777777" w:rsidR="0005489D" w:rsidRPr="00E97E2B" w:rsidRDefault="0005489D" w:rsidP="0032706C">
            <w:pPr>
              <w:spacing w:after="0" w:line="240" w:lineRule="auto"/>
              <w:rPr>
                <w:rFonts w:eastAsia="Calibri" w:cstheme="minorHAnsi"/>
                <w:color w:val="000000"/>
                <w:lang w:eastAsia="en-GB"/>
              </w:rPr>
            </w:pPr>
            <w:r w:rsidRPr="00E97E2B">
              <w:rPr>
                <w:rFonts w:eastAsia="Calibri" w:cstheme="minorHAnsi"/>
                <w:color w:val="000000"/>
                <w:lang w:eastAsia="en-GB"/>
              </w:rPr>
              <w:t>12 weeks</w:t>
            </w:r>
          </w:p>
        </w:tc>
        <w:tc>
          <w:tcPr>
            <w:tcW w:w="1842" w:type="dxa"/>
            <w:tcBorders>
              <w:top w:val="nil"/>
              <w:left w:val="nil"/>
              <w:bottom w:val="single" w:sz="4" w:space="0" w:color="auto"/>
              <w:right w:val="single" w:sz="8" w:space="0" w:color="auto"/>
            </w:tcBorders>
            <w:tcMar>
              <w:top w:w="0" w:type="dxa"/>
              <w:left w:w="108" w:type="dxa"/>
              <w:bottom w:w="0" w:type="dxa"/>
              <w:right w:w="108" w:type="dxa"/>
            </w:tcMar>
            <w:hideMark/>
          </w:tcPr>
          <w:p w14:paraId="664B8362" w14:textId="77777777" w:rsidR="0005489D" w:rsidRPr="00E97E2B" w:rsidRDefault="0005489D" w:rsidP="0032706C">
            <w:pPr>
              <w:spacing w:after="0" w:line="240" w:lineRule="auto"/>
              <w:rPr>
                <w:rFonts w:eastAsia="Calibri" w:cstheme="minorHAnsi"/>
                <w:color w:val="000000"/>
                <w:lang w:eastAsia="en-GB"/>
              </w:rPr>
            </w:pPr>
            <w:r w:rsidRPr="00E97E2B">
              <w:rPr>
                <w:rFonts w:eastAsia="Calibri" w:cstheme="minorHAnsi"/>
                <w:color w:val="000000"/>
                <w:lang w:eastAsia="en-GB"/>
              </w:rPr>
              <w:t>£4,</w:t>
            </w:r>
            <w:r>
              <w:rPr>
                <w:rFonts w:eastAsia="Calibri" w:cstheme="minorHAnsi"/>
                <w:color w:val="000000"/>
                <w:lang w:eastAsia="en-GB"/>
              </w:rPr>
              <w:t>600</w:t>
            </w:r>
          </w:p>
        </w:tc>
      </w:tr>
      <w:tr w:rsidR="0005489D" w:rsidRPr="00E97E2B" w14:paraId="1D25CFA6" w14:textId="77777777" w:rsidTr="0005489D">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C63F0" w14:textId="3A1A07C5" w:rsidR="0005489D" w:rsidRPr="00E97E2B" w:rsidRDefault="0005489D" w:rsidP="0032706C">
            <w:pPr>
              <w:spacing w:after="0" w:line="240" w:lineRule="auto"/>
              <w:rPr>
                <w:rFonts w:eastAsia="Calibri" w:cstheme="minorHAnsi"/>
                <w:color w:val="000000"/>
                <w:lang w:eastAsia="en-GB"/>
              </w:rPr>
            </w:pPr>
            <w:r w:rsidRPr="00E97E2B">
              <w:rPr>
                <w:rFonts w:eastAsia="Calibri" w:cstheme="minorHAnsi"/>
                <w:color w:val="000000"/>
                <w:lang w:eastAsia="en-GB"/>
              </w:rPr>
              <w:t>Modules 2-3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52DB36" w14:textId="77777777" w:rsidR="0005489D" w:rsidRPr="00E97E2B" w:rsidRDefault="0005489D" w:rsidP="0032706C">
            <w:pPr>
              <w:spacing w:after="0" w:line="240" w:lineRule="auto"/>
              <w:rPr>
                <w:rFonts w:eastAsia="Calibri" w:cstheme="minorHAnsi"/>
                <w:color w:val="000000"/>
                <w:lang w:eastAsia="en-GB"/>
              </w:rPr>
            </w:pPr>
            <w:r w:rsidRPr="00E97E2B">
              <w:rPr>
                <w:rFonts w:eastAsia="Calibri" w:cstheme="minorHAnsi"/>
                <w:color w:val="000000"/>
                <w:lang w:eastAsia="en-GB"/>
              </w:rPr>
              <w:t>8 weeks</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23A961" w14:textId="77777777" w:rsidR="0005489D" w:rsidRPr="00E97E2B" w:rsidRDefault="0005489D" w:rsidP="0032706C">
            <w:pPr>
              <w:spacing w:after="0" w:line="240" w:lineRule="auto"/>
              <w:rPr>
                <w:rFonts w:eastAsia="Calibri" w:cstheme="minorHAnsi"/>
                <w:color w:val="000000"/>
                <w:lang w:eastAsia="en-GB"/>
              </w:rPr>
            </w:pPr>
            <w:r w:rsidRPr="00E97E2B">
              <w:rPr>
                <w:rFonts w:eastAsia="Calibri" w:cstheme="minorHAnsi"/>
                <w:color w:val="000000"/>
                <w:lang w:eastAsia="en-GB"/>
              </w:rPr>
              <w:t>£3</w:t>
            </w:r>
            <w:r>
              <w:rPr>
                <w:rFonts w:eastAsia="Calibri" w:cstheme="minorHAnsi"/>
                <w:color w:val="000000"/>
                <w:lang w:eastAsia="en-GB"/>
              </w:rPr>
              <w:t>,185</w:t>
            </w:r>
          </w:p>
        </w:tc>
      </w:tr>
      <w:tr w:rsidR="0005489D" w:rsidRPr="00E97E2B" w14:paraId="76342A68" w14:textId="77777777" w:rsidTr="0005489D">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582613" w14:textId="55798B47" w:rsidR="0005489D" w:rsidRPr="00E97E2B" w:rsidRDefault="0005489D" w:rsidP="0032706C">
            <w:pPr>
              <w:spacing w:after="0" w:line="240" w:lineRule="auto"/>
              <w:rPr>
                <w:rFonts w:eastAsia="Calibri" w:cstheme="minorHAnsi"/>
                <w:color w:val="000000"/>
                <w:lang w:eastAsia="en-GB"/>
              </w:rPr>
            </w:pPr>
            <w:r>
              <w:rPr>
                <w:rFonts w:eastAsia="Calibri" w:cstheme="minorHAnsi"/>
                <w:color w:val="000000"/>
                <w:lang w:eastAsia="en-GB"/>
              </w:rPr>
              <w:t>Module 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97846" w14:textId="4C6C0DFC" w:rsidR="0005489D" w:rsidRPr="00E97E2B" w:rsidRDefault="0005489D" w:rsidP="0032706C">
            <w:pPr>
              <w:spacing w:after="0" w:line="240" w:lineRule="auto"/>
              <w:rPr>
                <w:rFonts w:eastAsia="Calibri" w:cstheme="minorHAnsi"/>
                <w:color w:val="000000"/>
                <w:lang w:eastAsia="en-GB"/>
              </w:rPr>
            </w:pPr>
            <w:r>
              <w:rPr>
                <w:rFonts w:eastAsia="Calibri" w:cstheme="minorHAnsi"/>
                <w:color w:val="000000"/>
                <w:lang w:eastAsia="en-GB"/>
              </w:rPr>
              <w:t>4 weeks</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7F94F" w14:textId="70250673" w:rsidR="0005489D" w:rsidRPr="00E97E2B" w:rsidRDefault="0005489D" w:rsidP="0032706C">
            <w:pPr>
              <w:spacing w:after="0" w:line="240" w:lineRule="auto"/>
              <w:rPr>
                <w:rFonts w:eastAsia="Calibri" w:cstheme="minorHAnsi"/>
                <w:color w:val="000000"/>
                <w:lang w:eastAsia="en-GB"/>
              </w:rPr>
            </w:pPr>
            <w:r>
              <w:rPr>
                <w:rFonts w:eastAsia="Calibri" w:cstheme="minorHAnsi"/>
                <w:color w:val="000000"/>
                <w:lang w:eastAsia="en-GB"/>
              </w:rPr>
              <w:t>£1,705 / FREE</w:t>
            </w:r>
          </w:p>
        </w:tc>
      </w:tr>
    </w:tbl>
    <w:p w14:paraId="1C1BB4F5" w14:textId="1F5E933D" w:rsidR="0005489D" w:rsidRDefault="0005489D" w:rsidP="003E178E">
      <w:pPr>
        <w:spacing w:after="0" w:line="240" w:lineRule="auto"/>
      </w:pPr>
    </w:p>
    <w:p w14:paraId="5B74F31D" w14:textId="566C223F" w:rsidR="0005489D" w:rsidRDefault="0005489D" w:rsidP="0005489D">
      <w:pPr>
        <w:spacing w:after="0" w:line="240" w:lineRule="auto"/>
        <w:jc w:val="both"/>
        <w:rPr>
          <w:rFonts w:cstheme="minorHAnsi"/>
          <w:i/>
          <w:color w:val="222222"/>
          <w:szCs w:val="26"/>
          <w:shd w:val="clear" w:color="auto" w:fill="FFFFFF"/>
        </w:rPr>
      </w:pPr>
      <w:r w:rsidRPr="003E178E">
        <w:rPr>
          <w:rFonts w:cstheme="minorHAnsi"/>
          <w:color w:val="222222"/>
          <w:szCs w:val="26"/>
          <w:shd w:val="clear" w:color="auto" w:fill="FFFFFF"/>
        </w:rPr>
        <w:t>Note</w:t>
      </w:r>
      <w:r w:rsidRPr="003E178E">
        <w:rPr>
          <w:rFonts w:cstheme="minorHAnsi"/>
          <w:i/>
          <w:color w:val="222222"/>
          <w:szCs w:val="26"/>
          <w:shd w:val="clear" w:color="auto" w:fill="FFFFFF"/>
        </w:rPr>
        <w:t>:</w:t>
      </w:r>
      <w:r>
        <w:rPr>
          <w:rFonts w:cstheme="minorHAnsi"/>
          <w:i/>
          <w:color w:val="222222"/>
          <w:szCs w:val="26"/>
          <w:shd w:val="clear" w:color="auto" w:fill="FFFFFF"/>
        </w:rPr>
        <w:t xml:space="preserve"> All Module tuition fees must be paid in advance.</w:t>
      </w:r>
      <w:r w:rsidRPr="003E178E">
        <w:rPr>
          <w:rFonts w:cstheme="minorHAnsi"/>
          <w:i/>
          <w:color w:val="222222"/>
          <w:szCs w:val="26"/>
          <w:shd w:val="clear" w:color="auto" w:fill="FFFFFF"/>
        </w:rPr>
        <w:t xml:space="preserve"> Module 3 fee will be refunded on confirmation of continued registration and payment of full overseas fees for a full-time course of at least 9 months in duration at the University of Strathclyde.</w:t>
      </w:r>
    </w:p>
    <w:p w14:paraId="309F8AD5" w14:textId="77777777" w:rsidR="0005489D" w:rsidRDefault="0005489D" w:rsidP="0005489D">
      <w:pPr>
        <w:spacing w:after="0" w:line="240" w:lineRule="auto"/>
        <w:jc w:val="both"/>
        <w:rPr>
          <w:rFonts w:cstheme="minorHAnsi"/>
          <w:i/>
          <w:color w:val="222222"/>
          <w:szCs w:val="26"/>
          <w:shd w:val="clear" w:color="auto" w:fill="FFFFFF"/>
        </w:rPr>
      </w:pPr>
    </w:p>
    <w:p w14:paraId="739DEB69" w14:textId="77777777" w:rsidR="0005489D" w:rsidRPr="003E178E" w:rsidRDefault="0005489D" w:rsidP="0005489D">
      <w:pPr>
        <w:spacing w:after="0" w:line="240" w:lineRule="auto"/>
        <w:jc w:val="both"/>
        <w:rPr>
          <w:i/>
        </w:rPr>
      </w:pPr>
      <w:r w:rsidRPr="003E178E">
        <w:rPr>
          <w:i/>
        </w:rPr>
        <w:t xml:space="preserve">The University will be closed on the following dates: 2 &amp; 3 June, 15 &amp; 18 July, 2022. There will be no classes on these dates.  </w:t>
      </w:r>
    </w:p>
    <w:p w14:paraId="0C5D19C7" w14:textId="77777777" w:rsidR="0005489D" w:rsidRPr="003E178E" w:rsidRDefault="0005489D" w:rsidP="0005489D">
      <w:pPr>
        <w:spacing w:after="0" w:line="240" w:lineRule="auto"/>
        <w:jc w:val="both"/>
        <w:rPr>
          <w:rFonts w:cstheme="minorHAnsi"/>
          <w:b/>
          <w:i/>
          <w:sz w:val="18"/>
        </w:rPr>
      </w:pPr>
    </w:p>
    <w:p w14:paraId="3B6A8008" w14:textId="4272D3B3" w:rsidR="00E62A66" w:rsidRPr="0005489D" w:rsidRDefault="00E62A66" w:rsidP="003E178E">
      <w:pPr>
        <w:spacing w:after="0" w:line="240" w:lineRule="auto"/>
      </w:pPr>
    </w:p>
    <w:p w14:paraId="17310956" w14:textId="35061F9B" w:rsidR="002400BA" w:rsidRPr="00F07B96" w:rsidRDefault="002400BA" w:rsidP="00735BC1">
      <w:pPr>
        <w:pStyle w:val="ListParagraph"/>
        <w:numPr>
          <w:ilvl w:val="0"/>
          <w:numId w:val="13"/>
        </w:numPr>
        <w:spacing w:after="0" w:line="240" w:lineRule="auto"/>
        <w:ind w:left="284"/>
        <w:rPr>
          <w:b/>
          <w:sz w:val="24"/>
        </w:rPr>
      </w:pPr>
      <w:r w:rsidRPr="00F07B96">
        <w:rPr>
          <w:b/>
          <w:sz w:val="24"/>
        </w:rPr>
        <w:t>Key features</w:t>
      </w:r>
      <w:r w:rsidR="003E178E" w:rsidRPr="00F07B96">
        <w:rPr>
          <w:b/>
          <w:sz w:val="24"/>
        </w:rPr>
        <w:t xml:space="preserve"> of the </w:t>
      </w:r>
      <w:r w:rsidR="0005489D" w:rsidRPr="00F07B96">
        <w:rPr>
          <w:b/>
          <w:sz w:val="24"/>
        </w:rPr>
        <w:t xml:space="preserve">Pre-Sessional English </w:t>
      </w:r>
      <w:r w:rsidR="003E178E" w:rsidRPr="00F07B96">
        <w:rPr>
          <w:b/>
          <w:sz w:val="24"/>
        </w:rPr>
        <w:t>courses</w:t>
      </w:r>
    </w:p>
    <w:p w14:paraId="16BEBC81" w14:textId="77777777" w:rsidR="00B8383B" w:rsidRDefault="00B8383B" w:rsidP="003E178E">
      <w:pPr>
        <w:spacing w:after="0" w:line="240" w:lineRule="auto"/>
      </w:pPr>
    </w:p>
    <w:p w14:paraId="7D1D92BB" w14:textId="3FC15E3F" w:rsidR="002400BA" w:rsidRPr="000018DD" w:rsidRDefault="002400BA" w:rsidP="003E178E">
      <w:pPr>
        <w:pStyle w:val="ListParagraph"/>
        <w:numPr>
          <w:ilvl w:val="0"/>
          <w:numId w:val="5"/>
        </w:numPr>
        <w:spacing w:after="0" w:line="240" w:lineRule="auto"/>
        <w:rPr>
          <w:rFonts w:cstheme="minorHAnsi"/>
          <w:b/>
        </w:rPr>
      </w:pPr>
      <w:r w:rsidRPr="000018DD">
        <w:rPr>
          <w:rFonts w:eastAsia="Times New Roman" w:cstheme="minorHAnsi"/>
        </w:rPr>
        <w:t xml:space="preserve">The focus is on useful learning i.e. on real-life situations and tasks which </w:t>
      </w:r>
      <w:r w:rsidR="00266B6A">
        <w:rPr>
          <w:rFonts w:eastAsia="Times New Roman" w:cstheme="minorHAnsi"/>
        </w:rPr>
        <w:t>you are likely to face during your studies</w:t>
      </w:r>
      <w:r w:rsidRPr="000018DD">
        <w:rPr>
          <w:rFonts w:eastAsia="Times New Roman" w:cstheme="minorHAnsi"/>
        </w:rPr>
        <w:t xml:space="preserve"> or in </w:t>
      </w:r>
      <w:r w:rsidR="00266B6A">
        <w:rPr>
          <w:rFonts w:eastAsia="Times New Roman" w:cstheme="minorHAnsi"/>
        </w:rPr>
        <w:t>your</w:t>
      </w:r>
      <w:r w:rsidRPr="000018DD">
        <w:rPr>
          <w:rFonts w:eastAsia="Times New Roman" w:cstheme="minorHAnsi"/>
        </w:rPr>
        <w:t xml:space="preserve"> future careers.</w:t>
      </w:r>
    </w:p>
    <w:p w14:paraId="1A849096" w14:textId="04D53CF1" w:rsidR="002400BA" w:rsidRPr="000018DD" w:rsidRDefault="00735BC1" w:rsidP="003E178E">
      <w:pPr>
        <w:pStyle w:val="ListParagraph"/>
        <w:numPr>
          <w:ilvl w:val="0"/>
          <w:numId w:val="4"/>
        </w:numPr>
        <w:spacing w:after="0" w:line="240" w:lineRule="auto"/>
        <w:contextualSpacing w:val="0"/>
        <w:rPr>
          <w:rFonts w:eastAsia="Times New Roman" w:cstheme="minorHAnsi"/>
        </w:rPr>
      </w:pPr>
      <w:r>
        <w:rPr>
          <w:rFonts w:eastAsia="Times New Roman" w:cstheme="minorHAnsi"/>
        </w:rPr>
        <w:t>15 hours of l</w:t>
      </w:r>
      <w:r w:rsidR="002400BA" w:rsidRPr="000018DD">
        <w:rPr>
          <w:rFonts w:eastAsia="Times New Roman" w:cstheme="minorHAnsi"/>
        </w:rPr>
        <w:t xml:space="preserve">ive teaching sessions per week in small groups, giving the opportunity to mix with students from </w:t>
      </w:r>
      <w:r w:rsidR="00266B6A">
        <w:rPr>
          <w:rFonts w:eastAsia="Times New Roman" w:cstheme="minorHAnsi"/>
        </w:rPr>
        <w:t>your</w:t>
      </w:r>
      <w:r w:rsidR="002400BA" w:rsidRPr="000018DD">
        <w:rPr>
          <w:rFonts w:eastAsia="Times New Roman" w:cstheme="minorHAnsi"/>
        </w:rPr>
        <w:t xml:space="preserve"> Faculty and other Faculties, to form friendships before coming to the UK.</w:t>
      </w:r>
    </w:p>
    <w:p w14:paraId="2B602873" w14:textId="31B7E4C0" w:rsidR="002400BA" w:rsidRPr="000018DD" w:rsidRDefault="002400BA" w:rsidP="003E178E">
      <w:pPr>
        <w:pStyle w:val="ListParagraph"/>
        <w:numPr>
          <w:ilvl w:val="0"/>
          <w:numId w:val="4"/>
        </w:numPr>
        <w:spacing w:after="0" w:line="240" w:lineRule="auto"/>
        <w:contextualSpacing w:val="0"/>
        <w:rPr>
          <w:rFonts w:eastAsia="Times New Roman" w:cstheme="minorHAnsi"/>
        </w:rPr>
      </w:pPr>
      <w:r w:rsidRPr="000018DD">
        <w:rPr>
          <w:rFonts w:eastAsia="Times New Roman" w:cstheme="minorHAnsi"/>
        </w:rPr>
        <w:t xml:space="preserve">One tutor for each group for the whole course so </w:t>
      </w:r>
      <w:r w:rsidR="00266B6A">
        <w:rPr>
          <w:rFonts w:eastAsia="Times New Roman" w:cstheme="minorHAnsi"/>
        </w:rPr>
        <w:t>you</w:t>
      </w:r>
      <w:r w:rsidRPr="000018DD">
        <w:rPr>
          <w:rFonts w:eastAsia="Times New Roman" w:cstheme="minorHAnsi"/>
        </w:rPr>
        <w:t xml:space="preserve"> build a strong relationship with the</w:t>
      </w:r>
      <w:r w:rsidR="00266B6A">
        <w:rPr>
          <w:rFonts w:eastAsia="Times New Roman" w:cstheme="minorHAnsi"/>
        </w:rPr>
        <w:t>m</w:t>
      </w:r>
      <w:r w:rsidRPr="000018DD">
        <w:rPr>
          <w:rFonts w:eastAsia="Times New Roman" w:cstheme="minorHAnsi"/>
        </w:rPr>
        <w:t xml:space="preserve">, reinforced in </w:t>
      </w:r>
      <w:r w:rsidR="00266B6A">
        <w:rPr>
          <w:rFonts w:eastAsia="Times New Roman" w:cstheme="minorHAnsi"/>
        </w:rPr>
        <w:t xml:space="preserve">your </w:t>
      </w:r>
      <w:r w:rsidRPr="000018DD">
        <w:rPr>
          <w:rFonts w:eastAsia="Times New Roman" w:cstheme="minorHAnsi"/>
        </w:rPr>
        <w:t xml:space="preserve">weekly one-to-one tutorials, so </w:t>
      </w:r>
      <w:r w:rsidR="00266B6A">
        <w:rPr>
          <w:rFonts w:eastAsia="Times New Roman" w:cstheme="minorHAnsi"/>
        </w:rPr>
        <w:t xml:space="preserve">you </w:t>
      </w:r>
      <w:r w:rsidRPr="000018DD">
        <w:rPr>
          <w:rFonts w:eastAsia="Times New Roman" w:cstheme="minorHAnsi"/>
        </w:rPr>
        <w:t>can get individualised support.</w:t>
      </w:r>
    </w:p>
    <w:p w14:paraId="25524374" w14:textId="77777777" w:rsidR="000018DD" w:rsidRPr="000018DD" w:rsidRDefault="000018DD" w:rsidP="003E178E">
      <w:pPr>
        <w:pStyle w:val="ListParagraph"/>
        <w:numPr>
          <w:ilvl w:val="0"/>
          <w:numId w:val="4"/>
        </w:numPr>
        <w:spacing w:after="0" w:line="240" w:lineRule="auto"/>
        <w:contextualSpacing w:val="0"/>
        <w:rPr>
          <w:rFonts w:eastAsia="Times New Roman" w:cstheme="minorHAnsi"/>
        </w:rPr>
      </w:pPr>
      <w:r w:rsidRPr="000018DD">
        <w:rPr>
          <w:rFonts w:eastAsia="Times New Roman" w:cstheme="minorHAnsi"/>
        </w:rPr>
        <w:t xml:space="preserve">Hosted on the University’s Virtual Learning Environment (VLE) called </w:t>
      </w:r>
      <w:hyperlink r:id="rId7" w:history="1">
        <w:r w:rsidRPr="000018DD">
          <w:rPr>
            <w:rStyle w:val="Hyperlink"/>
            <w:rFonts w:eastAsia="Times New Roman" w:cstheme="minorHAnsi"/>
          </w:rPr>
          <w:t>MyPlace</w:t>
        </w:r>
      </w:hyperlink>
      <w:r w:rsidRPr="000018DD">
        <w:rPr>
          <w:rFonts w:eastAsia="Times New Roman" w:cstheme="minorHAnsi"/>
        </w:rPr>
        <w:t xml:space="preserve">, and supported by Oxford University Press </w:t>
      </w:r>
      <w:hyperlink r:id="rId8" w:history="1">
        <w:r w:rsidRPr="000018DD">
          <w:rPr>
            <w:rStyle w:val="Hyperlink"/>
            <w:rFonts w:eastAsia="Times New Roman" w:cstheme="minorHAnsi"/>
            <w:i/>
            <w:iCs/>
          </w:rPr>
          <w:t>Oxford EAP</w:t>
        </w:r>
      </w:hyperlink>
      <w:r w:rsidRPr="000018DD">
        <w:rPr>
          <w:rFonts w:eastAsia="Times New Roman" w:cstheme="minorHAnsi"/>
        </w:rPr>
        <w:t xml:space="preserve"> series of e-books, which include:</w:t>
      </w:r>
    </w:p>
    <w:p w14:paraId="5FF27515" w14:textId="77777777" w:rsidR="000018DD" w:rsidRPr="000018DD" w:rsidRDefault="000018DD" w:rsidP="003E178E">
      <w:pPr>
        <w:pStyle w:val="ListParagraph"/>
        <w:numPr>
          <w:ilvl w:val="1"/>
          <w:numId w:val="4"/>
        </w:numPr>
        <w:spacing w:after="0" w:line="240" w:lineRule="auto"/>
        <w:contextualSpacing w:val="0"/>
        <w:rPr>
          <w:rFonts w:eastAsia="Times New Roman" w:cstheme="minorHAnsi"/>
        </w:rPr>
      </w:pPr>
      <w:r w:rsidRPr="000018DD">
        <w:rPr>
          <w:rFonts w:eastAsia="Times New Roman" w:cstheme="minorHAnsi"/>
        </w:rPr>
        <w:t xml:space="preserve">Embedded audio and video; </w:t>
      </w:r>
    </w:p>
    <w:p w14:paraId="73828C74" w14:textId="77777777" w:rsidR="000018DD" w:rsidRPr="000018DD" w:rsidRDefault="000018DD" w:rsidP="003E178E">
      <w:pPr>
        <w:pStyle w:val="ListParagraph"/>
        <w:numPr>
          <w:ilvl w:val="1"/>
          <w:numId w:val="4"/>
        </w:numPr>
        <w:spacing w:after="0" w:line="240" w:lineRule="auto"/>
        <w:contextualSpacing w:val="0"/>
        <w:rPr>
          <w:rFonts w:eastAsia="Times New Roman" w:cstheme="minorHAnsi"/>
        </w:rPr>
      </w:pPr>
      <w:r w:rsidRPr="000018DD">
        <w:rPr>
          <w:rFonts w:eastAsia="Times New Roman" w:cstheme="minorHAnsi"/>
        </w:rPr>
        <w:t>Interactive activities with edit-ability tools to support revision and independent study;</w:t>
      </w:r>
    </w:p>
    <w:p w14:paraId="72533892" w14:textId="5E32EC1A" w:rsidR="000018DD" w:rsidRPr="000018DD" w:rsidRDefault="000018DD" w:rsidP="003E178E">
      <w:pPr>
        <w:pStyle w:val="ListParagraph"/>
        <w:numPr>
          <w:ilvl w:val="1"/>
          <w:numId w:val="4"/>
        </w:numPr>
        <w:spacing w:after="0" w:line="240" w:lineRule="auto"/>
        <w:contextualSpacing w:val="0"/>
        <w:rPr>
          <w:rFonts w:eastAsia="Times New Roman" w:cstheme="minorHAnsi"/>
        </w:rPr>
      </w:pPr>
      <w:r w:rsidRPr="000018DD">
        <w:rPr>
          <w:rFonts w:cstheme="minorHAnsi"/>
        </w:rPr>
        <w:t xml:space="preserve">Supplementary support from the Oxford Learner’s Bookshelf </w:t>
      </w:r>
      <w:r w:rsidRPr="000018DD">
        <w:rPr>
          <w:rFonts w:cstheme="minorHAnsi"/>
          <w:bCs/>
        </w:rPr>
        <w:t>desktop app</w:t>
      </w:r>
      <w:r w:rsidRPr="000018DD">
        <w:rPr>
          <w:rFonts w:cstheme="minorHAnsi"/>
        </w:rPr>
        <w:t xml:space="preserve"> to support offline teaching and learning. </w:t>
      </w:r>
    </w:p>
    <w:p w14:paraId="7DAE31BF" w14:textId="1546F508" w:rsidR="000018DD" w:rsidRPr="000018DD" w:rsidRDefault="000018DD" w:rsidP="003E178E">
      <w:pPr>
        <w:pStyle w:val="ListParagraph"/>
        <w:numPr>
          <w:ilvl w:val="1"/>
          <w:numId w:val="4"/>
        </w:numPr>
        <w:spacing w:after="0" w:line="240" w:lineRule="auto"/>
        <w:contextualSpacing w:val="0"/>
        <w:rPr>
          <w:rFonts w:eastAsia="Times New Roman" w:cstheme="minorHAnsi"/>
        </w:rPr>
      </w:pPr>
      <w:r w:rsidRPr="000018DD">
        <w:rPr>
          <w:rFonts w:cstheme="minorHAnsi"/>
          <w:bCs/>
        </w:rPr>
        <w:t>Students in China</w:t>
      </w:r>
      <w:r w:rsidRPr="000018DD">
        <w:rPr>
          <w:rFonts w:cstheme="minorHAnsi"/>
        </w:rPr>
        <w:t xml:space="preserve"> can </w:t>
      </w:r>
      <w:r w:rsidRPr="000018DD">
        <w:rPr>
          <w:rFonts w:cstheme="minorHAnsi"/>
          <w:bCs/>
          <w:lang w:val="en-US"/>
        </w:rPr>
        <w:t>download the Android app</w:t>
      </w:r>
      <w:r w:rsidRPr="000018DD">
        <w:rPr>
          <w:rFonts w:cstheme="minorHAnsi"/>
          <w:lang w:val="en-US"/>
        </w:rPr>
        <w:t xml:space="preserve"> by using the following link which works on tablets and phones: </w:t>
      </w:r>
      <w:hyperlink r:id="rId9" w:history="1">
        <w:r w:rsidRPr="000018DD">
          <w:rPr>
            <w:rStyle w:val="Hyperlink"/>
            <w:rFonts w:cstheme="minorHAnsi"/>
            <w:shd w:val="clear" w:color="auto" w:fill="FFFFFF"/>
            <w:lang w:val="en-US"/>
          </w:rPr>
          <w:t>https://ipf-release-eu.s3-accelerate.amazonaws.com/olb/production/android/bau/5-6-11/index.html</w:t>
        </w:r>
      </w:hyperlink>
      <w:r w:rsidR="00266B6A">
        <w:rPr>
          <w:rFonts w:cstheme="minorHAnsi"/>
          <w:shd w:val="clear" w:color="auto" w:fill="FFFFFF"/>
          <w:lang w:val="en-US"/>
        </w:rPr>
        <w:t>.</w:t>
      </w:r>
    </w:p>
    <w:p w14:paraId="71D918A5" w14:textId="5B80D015" w:rsidR="000018DD" w:rsidRPr="000018DD" w:rsidRDefault="00266B6A" w:rsidP="003E178E">
      <w:pPr>
        <w:pStyle w:val="ListParagraph"/>
        <w:numPr>
          <w:ilvl w:val="0"/>
          <w:numId w:val="4"/>
        </w:numPr>
        <w:spacing w:after="0" w:line="240" w:lineRule="auto"/>
        <w:contextualSpacing w:val="0"/>
        <w:rPr>
          <w:rFonts w:eastAsia="Times New Roman" w:cstheme="minorHAnsi"/>
        </w:rPr>
      </w:pPr>
      <w:r>
        <w:rPr>
          <w:rFonts w:eastAsia="Times New Roman" w:cstheme="minorHAnsi"/>
        </w:rPr>
        <w:lastRenderedPageBreak/>
        <w:t>You</w:t>
      </w:r>
      <w:r w:rsidR="000018DD" w:rsidRPr="000018DD">
        <w:rPr>
          <w:rFonts w:eastAsia="Times New Roman" w:cstheme="minorHAnsi"/>
        </w:rPr>
        <w:t xml:space="preserve"> work through the course sequentially, and the completion of one activity or stage unlocks the next set of materials </w:t>
      </w:r>
    </w:p>
    <w:p w14:paraId="5ABD77F4" w14:textId="59D7376E" w:rsidR="002400BA" w:rsidRPr="000018DD" w:rsidRDefault="00266B6A" w:rsidP="003E178E">
      <w:pPr>
        <w:pStyle w:val="ListParagraph"/>
        <w:numPr>
          <w:ilvl w:val="0"/>
          <w:numId w:val="4"/>
        </w:numPr>
        <w:spacing w:after="0" w:line="240" w:lineRule="auto"/>
        <w:rPr>
          <w:rFonts w:cstheme="minorHAnsi"/>
        </w:rPr>
      </w:pPr>
      <w:r>
        <w:rPr>
          <w:rFonts w:cstheme="minorHAnsi"/>
        </w:rPr>
        <w:t>Your</w:t>
      </w:r>
      <w:r w:rsidR="000018DD">
        <w:rPr>
          <w:rFonts w:cstheme="minorHAnsi"/>
        </w:rPr>
        <w:t xml:space="preserve"> p</w:t>
      </w:r>
      <w:r w:rsidR="002400BA" w:rsidRPr="000018DD">
        <w:rPr>
          <w:rFonts w:cstheme="minorHAnsi"/>
        </w:rPr>
        <w:t xml:space="preserve">rogress will be assessed regularly </w:t>
      </w:r>
      <w:r w:rsidR="000018DD">
        <w:rPr>
          <w:rFonts w:cstheme="minorHAnsi"/>
        </w:rPr>
        <w:t>using</w:t>
      </w:r>
      <w:r w:rsidR="002400BA" w:rsidRPr="000018DD">
        <w:rPr>
          <w:rFonts w:cstheme="minorHAnsi"/>
        </w:rPr>
        <w:t xml:space="preserve"> coursework</w:t>
      </w:r>
    </w:p>
    <w:p w14:paraId="31C1E810" w14:textId="03CCE9E3" w:rsidR="00E0362C" w:rsidRPr="00891B1C" w:rsidRDefault="00E0362C" w:rsidP="003E178E">
      <w:pPr>
        <w:spacing w:after="0" w:line="240" w:lineRule="auto"/>
      </w:pPr>
    </w:p>
    <w:p w14:paraId="43846EC0" w14:textId="26DC61A4" w:rsidR="003E178E" w:rsidRPr="00735BC1" w:rsidRDefault="003E178E" w:rsidP="003E178E">
      <w:pPr>
        <w:spacing w:after="0" w:line="240" w:lineRule="auto"/>
        <w:rPr>
          <w:b/>
        </w:rPr>
      </w:pPr>
    </w:p>
    <w:p w14:paraId="46241C86" w14:textId="000DA96B" w:rsidR="00E62A66" w:rsidRPr="00F07B96" w:rsidRDefault="00E62A66" w:rsidP="003E178E">
      <w:pPr>
        <w:spacing w:after="0" w:line="240" w:lineRule="auto"/>
        <w:rPr>
          <w:rFonts w:ascii="Calibri" w:hAnsi="Calibri"/>
        </w:rPr>
      </w:pPr>
    </w:p>
    <w:p w14:paraId="3ADEBC4A" w14:textId="019C7722" w:rsidR="0005489D" w:rsidRDefault="0005489D" w:rsidP="00735BC1">
      <w:pPr>
        <w:pStyle w:val="ListParagraph"/>
        <w:numPr>
          <w:ilvl w:val="0"/>
          <w:numId w:val="13"/>
        </w:numPr>
        <w:spacing w:after="0" w:line="240" w:lineRule="auto"/>
        <w:ind w:left="426"/>
        <w:contextualSpacing w:val="0"/>
        <w:rPr>
          <w:rFonts w:ascii="Calibri" w:hAnsi="Calibri"/>
          <w:b/>
          <w:sz w:val="24"/>
        </w:rPr>
      </w:pPr>
      <w:r w:rsidRPr="00F07B96">
        <w:rPr>
          <w:rFonts w:ascii="Calibri" w:hAnsi="Calibri"/>
          <w:b/>
          <w:sz w:val="24"/>
        </w:rPr>
        <w:t>English language qualifications</w:t>
      </w:r>
      <w:r w:rsidR="00735BC1" w:rsidRPr="00F07B96">
        <w:rPr>
          <w:rFonts w:ascii="Calibri" w:hAnsi="Calibri"/>
          <w:b/>
          <w:sz w:val="24"/>
        </w:rPr>
        <w:t xml:space="preserve"> – to be considered</w:t>
      </w:r>
      <w:r w:rsidRPr="00F07B96">
        <w:rPr>
          <w:rFonts w:ascii="Calibri" w:hAnsi="Calibri"/>
          <w:b/>
          <w:sz w:val="24"/>
        </w:rPr>
        <w:t xml:space="preserve"> for entry</w:t>
      </w:r>
    </w:p>
    <w:p w14:paraId="1BAF4251" w14:textId="77777777" w:rsidR="004B1405" w:rsidRDefault="004B1405" w:rsidP="004B1405">
      <w:pPr>
        <w:pStyle w:val="ListParagraph"/>
        <w:spacing w:after="0" w:line="240" w:lineRule="auto"/>
        <w:ind w:left="426"/>
        <w:contextualSpacing w:val="0"/>
        <w:rPr>
          <w:rFonts w:ascii="Calibri" w:hAnsi="Calibri"/>
          <w:b/>
          <w:sz w:val="24"/>
        </w:rPr>
      </w:pPr>
    </w:p>
    <w:p w14:paraId="024F0CA7" w14:textId="4133506F" w:rsidR="004B1405" w:rsidRPr="00F07B96" w:rsidRDefault="004B1405" w:rsidP="004B1405">
      <w:pPr>
        <w:pStyle w:val="ListParagraph"/>
        <w:spacing w:after="0" w:line="240" w:lineRule="auto"/>
        <w:ind w:left="0"/>
        <w:contextualSpacing w:val="0"/>
        <w:rPr>
          <w:rFonts w:ascii="Calibri" w:hAnsi="Calibri"/>
          <w:b/>
          <w:sz w:val="24"/>
        </w:rPr>
      </w:pPr>
      <w:r>
        <w:rPr>
          <w:rFonts w:ascii="Calibri" w:hAnsi="Calibri"/>
          <w:b/>
          <w:sz w:val="24"/>
        </w:rPr>
        <w:t>When organising a test, please ensure that you select our preferred options, so that you will be eligible for admission to Strathclyde.</w:t>
      </w:r>
      <w:bookmarkStart w:id="0" w:name="_GoBack"/>
      <w:bookmarkEnd w:id="0"/>
    </w:p>
    <w:p w14:paraId="483A6B23" w14:textId="77777777" w:rsidR="00F07B96" w:rsidRDefault="00F07B96" w:rsidP="00F07B96">
      <w:pPr>
        <w:spacing w:after="0" w:line="240" w:lineRule="auto"/>
        <w:ind w:left="66"/>
      </w:pPr>
    </w:p>
    <w:p w14:paraId="14D2BA8D" w14:textId="705A0338" w:rsidR="00F07B96" w:rsidRPr="00F07B96" w:rsidRDefault="00F07B96" w:rsidP="00F07B96">
      <w:pPr>
        <w:spacing w:after="0" w:line="240" w:lineRule="auto"/>
        <w:ind w:left="66"/>
        <w:rPr>
          <w:rFonts w:ascii="Calibri" w:hAnsi="Calibri"/>
          <w:b/>
        </w:rPr>
      </w:pPr>
      <w:r w:rsidRPr="00F07B96">
        <w:rPr>
          <w:rFonts w:ascii="Calibri" w:hAnsi="Calibri"/>
          <w:b/>
        </w:rPr>
        <w:t xml:space="preserve">VALID FOR 2 YEARS </w:t>
      </w:r>
    </w:p>
    <w:p w14:paraId="51887E97" w14:textId="4B4F4984" w:rsidR="00735BC1" w:rsidRPr="00F07B96" w:rsidRDefault="0005489D" w:rsidP="00F07B96">
      <w:pPr>
        <w:pStyle w:val="ListParagraph"/>
        <w:numPr>
          <w:ilvl w:val="0"/>
          <w:numId w:val="15"/>
        </w:numPr>
        <w:shd w:val="clear" w:color="auto" w:fill="FFFFFF"/>
        <w:spacing w:after="0" w:line="240" w:lineRule="auto"/>
        <w:rPr>
          <w:rFonts w:ascii="Calibri" w:eastAsia="Times New Roman" w:hAnsi="Calibri" w:cstheme="minorHAnsi"/>
          <w:color w:val="222222"/>
          <w:szCs w:val="26"/>
          <w:lang w:eastAsia="en-GB"/>
        </w:rPr>
      </w:pPr>
      <w:r w:rsidRPr="00F07B96">
        <w:rPr>
          <w:rFonts w:ascii="Calibri" w:eastAsia="Times New Roman" w:hAnsi="Calibri" w:cstheme="minorHAnsi"/>
          <w:color w:val="222222"/>
          <w:szCs w:val="26"/>
          <w:lang w:eastAsia="en-GB"/>
        </w:rPr>
        <w:t xml:space="preserve">IELTS Academic (UKVI or non-UKVI) – </w:t>
      </w:r>
      <w:r w:rsidR="00735BC1" w:rsidRPr="00F07B96">
        <w:rPr>
          <w:rFonts w:ascii="Calibri" w:eastAsia="Times New Roman" w:hAnsi="Calibri" w:cstheme="minorHAnsi"/>
          <w:i/>
          <w:color w:val="222222"/>
          <w:szCs w:val="26"/>
          <w:lang w:eastAsia="en-GB"/>
        </w:rPr>
        <w:t>in person test</w:t>
      </w:r>
      <w:r w:rsidR="00735BC1" w:rsidRPr="00F07B96">
        <w:rPr>
          <w:rFonts w:ascii="Calibri" w:eastAsia="Times New Roman" w:hAnsi="Calibri" w:cstheme="minorHAnsi"/>
          <w:color w:val="222222"/>
          <w:szCs w:val="26"/>
          <w:lang w:eastAsia="en-GB"/>
        </w:rPr>
        <w:t xml:space="preserve"> - </w:t>
      </w:r>
      <w:r w:rsidR="00F07B96">
        <w:rPr>
          <w:rFonts w:ascii="Calibri" w:eastAsia="Times New Roman" w:hAnsi="Calibri" w:cstheme="minorHAnsi"/>
          <w:color w:val="222222"/>
          <w:szCs w:val="26"/>
          <w:lang w:eastAsia="en-GB"/>
        </w:rPr>
        <w:t xml:space="preserve">book </w:t>
      </w:r>
      <w:r w:rsidRPr="00F07B96">
        <w:rPr>
          <w:rFonts w:ascii="Calibri" w:eastAsia="Times New Roman" w:hAnsi="Calibri" w:cstheme="minorHAnsi"/>
          <w:color w:val="222222"/>
          <w:szCs w:val="26"/>
          <w:lang w:eastAsia="en-GB"/>
        </w:rPr>
        <w:t xml:space="preserve">at </w:t>
      </w:r>
      <w:hyperlink r:id="rId10" w:history="1">
        <w:r w:rsidRPr="00F07B96">
          <w:rPr>
            <w:rStyle w:val="Hyperlink"/>
            <w:rFonts w:ascii="Calibri" w:eastAsia="Times New Roman" w:hAnsi="Calibri" w:cstheme="minorHAnsi"/>
            <w:szCs w:val="26"/>
            <w:lang w:eastAsia="en-GB"/>
          </w:rPr>
          <w:t>https://www.ielts.org/</w:t>
        </w:r>
      </w:hyperlink>
      <w:r w:rsidRPr="00F07B96">
        <w:rPr>
          <w:rFonts w:ascii="Calibri" w:eastAsia="Times New Roman" w:hAnsi="Calibri" w:cstheme="minorHAnsi"/>
          <w:color w:val="222222"/>
          <w:szCs w:val="26"/>
          <w:lang w:eastAsia="en-GB"/>
        </w:rPr>
        <w:t xml:space="preserve"> </w:t>
      </w:r>
    </w:p>
    <w:p w14:paraId="557F1B18" w14:textId="3BC433C1" w:rsidR="00735BC1" w:rsidRPr="00F07B96" w:rsidRDefault="00735BC1" w:rsidP="00F07B96">
      <w:pPr>
        <w:pStyle w:val="ListParagraph"/>
        <w:numPr>
          <w:ilvl w:val="0"/>
          <w:numId w:val="15"/>
        </w:numPr>
        <w:shd w:val="clear" w:color="auto" w:fill="FFFFFF"/>
        <w:spacing w:after="0" w:line="240" w:lineRule="auto"/>
        <w:rPr>
          <w:rStyle w:val="Hyperlink"/>
          <w:rFonts w:ascii="Calibri" w:eastAsia="Times New Roman" w:hAnsi="Calibri" w:cstheme="minorHAnsi"/>
          <w:color w:val="222222"/>
          <w:szCs w:val="26"/>
          <w:u w:val="none"/>
          <w:lang w:eastAsia="en-GB"/>
        </w:rPr>
      </w:pPr>
      <w:r w:rsidRPr="00F07B96">
        <w:rPr>
          <w:rFonts w:ascii="Calibri" w:eastAsia="Times New Roman" w:hAnsi="Calibri" w:cstheme="minorHAnsi"/>
          <w:color w:val="222222"/>
          <w:szCs w:val="26"/>
          <w:lang w:eastAsia="en-GB"/>
        </w:rPr>
        <w:t xml:space="preserve">IELTS Indicator, test results dated after 2 July 2020 – </w:t>
      </w:r>
      <w:r w:rsidRPr="00F07B96">
        <w:rPr>
          <w:rFonts w:ascii="Calibri" w:eastAsia="Times New Roman" w:hAnsi="Calibri" w:cstheme="minorHAnsi"/>
          <w:i/>
          <w:color w:val="222222"/>
          <w:szCs w:val="26"/>
          <w:lang w:eastAsia="en-GB"/>
        </w:rPr>
        <w:t>online test</w:t>
      </w:r>
      <w:r w:rsidRPr="00F07B96">
        <w:rPr>
          <w:rFonts w:ascii="Calibri" w:eastAsia="Times New Roman" w:hAnsi="Calibri" w:cstheme="minorHAnsi"/>
          <w:color w:val="222222"/>
          <w:szCs w:val="26"/>
          <w:lang w:eastAsia="en-GB"/>
        </w:rPr>
        <w:t xml:space="preserve"> – book at </w:t>
      </w:r>
      <w:hyperlink r:id="rId11" w:history="1">
        <w:r w:rsidRPr="00F07B96">
          <w:rPr>
            <w:rStyle w:val="Hyperlink"/>
            <w:rFonts w:ascii="Calibri" w:eastAsia="Times New Roman" w:hAnsi="Calibri" w:cstheme="minorHAnsi"/>
            <w:szCs w:val="26"/>
            <w:lang w:eastAsia="en-GB"/>
          </w:rPr>
          <w:t>https://www.ieltsindicator.com/</w:t>
        </w:r>
      </w:hyperlink>
      <w:r w:rsidRPr="00F07B96">
        <w:rPr>
          <w:rStyle w:val="Hyperlink"/>
          <w:rFonts w:ascii="Calibri" w:eastAsia="Times New Roman" w:hAnsi="Calibri" w:cstheme="minorHAnsi"/>
          <w:szCs w:val="26"/>
          <w:lang w:eastAsia="en-GB"/>
        </w:rPr>
        <w:t xml:space="preserve"> </w:t>
      </w:r>
    </w:p>
    <w:p w14:paraId="0507FFFC" w14:textId="77777777" w:rsidR="00F07B96" w:rsidRPr="00F07B96" w:rsidRDefault="00F07B96" w:rsidP="00F07B96">
      <w:pPr>
        <w:pStyle w:val="ListParagraph"/>
        <w:shd w:val="clear" w:color="auto" w:fill="FFFFFF"/>
        <w:spacing w:after="0" w:line="240" w:lineRule="auto"/>
        <w:rPr>
          <w:rFonts w:ascii="Calibri" w:eastAsia="Times New Roman" w:hAnsi="Calibri" w:cstheme="minorHAnsi"/>
          <w:color w:val="222222"/>
          <w:szCs w:val="26"/>
          <w:lang w:eastAsia="en-GB"/>
        </w:rPr>
      </w:pPr>
    </w:p>
    <w:p w14:paraId="11F74419" w14:textId="5649F94C" w:rsidR="008254F7" w:rsidRDefault="008254F7" w:rsidP="008254F7">
      <w:pPr>
        <w:pStyle w:val="ListParagraph"/>
        <w:numPr>
          <w:ilvl w:val="0"/>
          <w:numId w:val="15"/>
        </w:numPr>
        <w:shd w:val="clear" w:color="auto" w:fill="FFFFFF"/>
        <w:spacing w:after="0" w:line="240" w:lineRule="auto"/>
        <w:rPr>
          <w:rFonts w:ascii="Calibri" w:eastAsia="Times New Roman" w:hAnsi="Calibri" w:cstheme="minorHAnsi"/>
          <w:color w:val="222222"/>
          <w:szCs w:val="26"/>
          <w:lang w:eastAsia="en-GB"/>
        </w:rPr>
      </w:pPr>
      <w:r>
        <w:rPr>
          <w:rFonts w:ascii="Calibri" w:eastAsia="Times New Roman" w:hAnsi="Calibri" w:cstheme="minorHAnsi"/>
          <w:color w:val="222222"/>
          <w:szCs w:val="26"/>
          <w:lang w:eastAsia="en-GB"/>
        </w:rPr>
        <w:t>LanguageCert International ESOL SELT  B1 or B2</w:t>
      </w:r>
      <w:r>
        <w:rPr>
          <w:rFonts w:ascii="Calibri" w:eastAsia="Times New Roman" w:hAnsi="Calibri" w:cstheme="minorHAnsi"/>
          <w:color w:val="222222"/>
          <w:szCs w:val="26"/>
          <w:lang w:eastAsia="en-GB"/>
        </w:rPr>
        <w:t xml:space="preserve"> 4-skills test</w:t>
      </w:r>
      <w:r>
        <w:rPr>
          <w:rFonts w:ascii="Calibri" w:eastAsia="Times New Roman" w:hAnsi="Calibri" w:cstheme="minorHAnsi"/>
          <w:color w:val="222222"/>
          <w:szCs w:val="26"/>
          <w:lang w:eastAsia="en-GB"/>
        </w:rPr>
        <w:t xml:space="preserve"> - </w:t>
      </w:r>
      <w:hyperlink r:id="rId12" w:history="1">
        <w:r w:rsidRPr="00C82509">
          <w:rPr>
            <w:rStyle w:val="Hyperlink"/>
            <w:rFonts w:ascii="Calibri" w:eastAsia="Times New Roman" w:hAnsi="Calibri" w:cstheme="minorHAnsi"/>
            <w:szCs w:val="26"/>
            <w:lang w:eastAsia="en-GB"/>
          </w:rPr>
          <w:t>https://www.languagecert.org/en/uk-visa-exams/selt-exams</w:t>
        </w:r>
      </w:hyperlink>
      <w:r>
        <w:rPr>
          <w:rFonts w:ascii="Calibri" w:eastAsia="Times New Roman" w:hAnsi="Calibri" w:cstheme="minorHAnsi"/>
          <w:color w:val="222222"/>
          <w:szCs w:val="26"/>
          <w:lang w:eastAsia="en-GB"/>
        </w:rPr>
        <w:t xml:space="preserve"> </w:t>
      </w:r>
    </w:p>
    <w:p w14:paraId="55FC37CA" w14:textId="77777777" w:rsidR="008254F7" w:rsidRPr="00F66291" w:rsidRDefault="008254F7" w:rsidP="008254F7">
      <w:pPr>
        <w:pStyle w:val="ListParagraph"/>
        <w:rPr>
          <w:rFonts w:ascii="Calibri" w:eastAsia="Times New Roman" w:hAnsi="Calibri" w:cstheme="minorHAnsi"/>
          <w:color w:val="222222"/>
          <w:szCs w:val="26"/>
          <w:lang w:eastAsia="en-GB"/>
        </w:rPr>
      </w:pPr>
    </w:p>
    <w:p w14:paraId="7CCBF49E" w14:textId="4C13F683" w:rsidR="008254F7" w:rsidRPr="008254F7" w:rsidRDefault="008254F7" w:rsidP="008254F7">
      <w:pPr>
        <w:pStyle w:val="ListParagraph"/>
        <w:numPr>
          <w:ilvl w:val="0"/>
          <w:numId w:val="15"/>
        </w:numPr>
        <w:shd w:val="clear" w:color="auto" w:fill="FFFFFF"/>
        <w:spacing w:after="0" w:line="240" w:lineRule="auto"/>
        <w:rPr>
          <w:rFonts w:ascii="Calibri" w:eastAsia="Times New Roman" w:hAnsi="Calibri" w:cstheme="minorHAnsi"/>
          <w:color w:val="222222"/>
          <w:szCs w:val="26"/>
          <w:lang w:eastAsia="en-GB"/>
        </w:rPr>
      </w:pPr>
      <w:r w:rsidRPr="00F07B96">
        <w:rPr>
          <w:rFonts w:ascii="Calibri" w:eastAsia="Times New Roman" w:hAnsi="Calibri" w:cstheme="minorHAnsi"/>
          <w:color w:val="222222"/>
          <w:szCs w:val="26"/>
          <w:lang w:eastAsia="en-GB"/>
        </w:rPr>
        <w:t xml:space="preserve">Pearson Test of English (PTE) Academic Online – </w:t>
      </w:r>
      <w:r>
        <w:rPr>
          <w:rFonts w:ascii="Calibri" w:eastAsia="Times New Roman" w:hAnsi="Calibri" w:cstheme="minorHAnsi"/>
          <w:color w:val="222222"/>
          <w:szCs w:val="26"/>
          <w:lang w:eastAsia="en-GB"/>
        </w:rPr>
        <w:t xml:space="preserve">online test - </w:t>
      </w:r>
      <w:r w:rsidRPr="00F07B96">
        <w:rPr>
          <w:rFonts w:ascii="Calibri" w:eastAsia="Times New Roman" w:hAnsi="Calibri" w:cstheme="minorHAnsi"/>
          <w:color w:val="222222"/>
          <w:szCs w:val="26"/>
          <w:lang w:eastAsia="en-GB"/>
        </w:rPr>
        <w:t xml:space="preserve">book at </w:t>
      </w:r>
      <w:hyperlink r:id="rId13" w:history="1">
        <w:r w:rsidRPr="00F07B96">
          <w:rPr>
            <w:rStyle w:val="Hyperlink"/>
            <w:rFonts w:ascii="Calibri" w:eastAsia="Times New Roman" w:hAnsi="Calibri" w:cstheme="minorHAnsi"/>
            <w:szCs w:val="26"/>
            <w:lang w:eastAsia="en-GB"/>
          </w:rPr>
          <w:t>https://www.pearsonpte.com/</w:t>
        </w:r>
      </w:hyperlink>
    </w:p>
    <w:p w14:paraId="377439B3" w14:textId="77777777" w:rsidR="008254F7" w:rsidRPr="008254F7" w:rsidRDefault="008254F7" w:rsidP="008254F7">
      <w:pPr>
        <w:pStyle w:val="ListParagraph"/>
        <w:rPr>
          <w:rFonts w:ascii="Calibri" w:eastAsia="Times New Roman" w:hAnsi="Calibri" w:cstheme="minorHAnsi"/>
          <w:color w:val="222222"/>
          <w:szCs w:val="26"/>
          <w:lang w:eastAsia="en-GB"/>
        </w:rPr>
      </w:pPr>
    </w:p>
    <w:p w14:paraId="26799AC5" w14:textId="0F63A55F" w:rsidR="0005489D" w:rsidRPr="00F07B96" w:rsidRDefault="0005489D" w:rsidP="00F07B96">
      <w:pPr>
        <w:pStyle w:val="ListParagraph"/>
        <w:numPr>
          <w:ilvl w:val="0"/>
          <w:numId w:val="15"/>
        </w:numPr>
        <w:shd w:val="clear" w:color="auto" w:fill="FFFFFF"/>
        <w:spacing w:after="0" w:line="240" w:lineRule="auto"/>
        <w:rPr>
          <w:rFonts w:ascii="Calibri" w:eastAsia="Times New Roman" w:hAnsi="Calibri" w:cstheme="minorHAnsi"/>
          <w:color w:val="222222"/>
          <w:szCs w:val="26"/>
          <w:lang w:eastAsia="en-GB"/>
        </w:rPr>
      </w:pPr>
      <w:r w:rsidRPr="00F07B96">
        <w:rPr>
          <w:rFonts w:ascii="Calibri" w:eastAsia="Times New Roman" w:hAnsi="Calibri" w:cstheme="minorHAnsi"/>
          <w:color w:val="222222"/>
          <w:szCs w:val="26"/>
          <w:lang w:eastAsia="en-GB"/>
        </w:rPr>
        <w:t xml:space="preserve">TOEFL iBT </w:t>
      </w:r>
      <w:r w:rsidR="00F07B96">
        <w:rPr>
          <w:rFonts w:ascii="Calibri" w:eastAsia="Times New Roman" w:hAnsi="Calibri" w:cstheme="minorHAnsi"/>
          <w:color w:val="222222"/>
          <w:szCs w:val="26"/>
          <w:lang w:eastAsia="en-GB"/>
        </w:rPr>
        <w:t>–</w:t>
      </w:r>
      <w:r w:rsidRPr="00F07B96">
        <w:rPr>
          <w:rFonts w:ascii="Calibri" w:eastAsia="Times New Roman" w:hAnsi="Calibri" w:cstheme="minorHAnsi"/>
          <w:color w:val="222222"/>
          <w:szCs w:val="26"/>
          <w:lang w:eastAsia="en-GB"/>
        </w:rPr>
        <w:t xml:space="preserve"> </w:t>
      </w:r>
      <w:r w:rsidR="00F07B96">
        <w:rPr>
          <w:rFonts w:ascii="Calibri" w:eastAsia="Times New Roman" w:hAnsi="Calibri" w:cstheme="minorHAnsi"/>
          <w:color w:val="222222"/>
          <w:szCs w:val="26"/>
          <w:lang w:eastAsia="en-GB"/>
        </w:rPr>
        <w:t xml:space="preserve">in person test - </w:t>
      </w:r>
      <w:r w:rsidRPr="00F07B96">
        <w:rPr>
          <w:rFonts w:ascii="Calibri" w:eastAsia="Times New Roman" w:hAnsi="Calibri" w:cstheme="minorHAnsi"/>
          <w:color w:val="222222"/>
          <w:szCs w:val="26"/>
          <w:lang w:eastAsia="en-GB"/>
        </w:rPr>
        <w:t xml:space="preserve">book at </w:t>
      </w:r>
      <w:hyperlink r:id="rId14" w:history="1">
        <w:r w:rsidRPr="00F07B96">
          <w:rPr>
            <w:rStyle w:val="Hyperlink"/>
            <w:rFonts w:ascii="Calibri" w:eastAsia="Times New Roman" w:hAnsi="Calibri" w:cstheme="minorHAnsi"/>
            <w:szCs w:val="26"/>
            <w:lang w:eastAsia="en-GB"/>
          </w:rPr>
          <w:t>https://www.ets.org/toefl</w:t>
        </w:r>
      </w:hyperlink>
      <w:r w:rsidRPr="00F07B96">
        <w:rPr>
          <w:rFonts w:ascii="Calibri" w:eastAsia="Times New Roman" w:hAnsi="Calibri" w:cstheme="minorHAnsi"/>
          <w:color w:val="222222"/>
          <w:szCs w:val="26"/>
          <w:lang w:eastAsia="en-GB"/>
        </w:rPr>
        <w:t xml:space="preserve"> </w:t>
      </w:r>
    </w:p>
    <w:p w14:paraId="4734158F" w14:textId="18AAF203" w:rsidR="00735BC1" w:rsidRDefault="0005489D" w:rsidP="00F07B96">
      <w:pPr>
        <w:pStyle w:val="ListParagraph"/>
        <w:numPr>
          <w:ilvl w:val="0"/>
          <w:numId w:val="15"/>
        </w:numPr>
        <w:shd w:val="clear" w:color="auto" w:fill="FFFFFF"/>
        <w:spacing w:after="0" w:line="240" w:lineRule="auto"/>
        <w:rPr>
          <w:rFonts w:ascii="Calibri" w:eastAsia="Times New Roman" w:hAnsi="Calibri" w:cstheme="minorHAnsi"/>
          <w:color w:val="222222"/>
          <w:szCs w:val="26"/>
          <w:lang w:eastAsia="en-GB"/>
        </w:rPr>
      </w:pPr>
      <w:r w:rsidRPr="00F07B96">
        <w:rPr>
          <w:rFonts w:ascii="Calibri" w:eastAsia="Times New Roman" w:hAnsi="Calibri" w:cstheme="minorHAnsi"/>
          <w:color w:val="222222"/>
          <w:szCs w:val="26"/>
          <w:lang w:eastAsia="en-GB"/>
        </w:rPr>
        <w:t xml:space="preserve">TOEFL iBT Home Edition – </w:t>
      </w:r>
      <w:r w:rsidR="00F07B96">
        <w:rPr>
          <w:rFonts w:ascii="Calibri" w:eastAsia="Times New Roman" w:hAnsi="Calibri" w:cstheme="minorHAnsi"/>
          <w:color w:val="222222"/>
          <w:szCs w:val="26"/>
          <w:lang w:eastAsia="en-GB"/>
        </w:rPr>
        <w:t xml:space="preserve">online test - </w:t>
      </w:r>
      <w:r w:rsidRPr="00F07B96">
        <w:rPr>
          <w:rFonts w:ascii="Calibri" w:eastAsia="Times New Roman" w:hAnsi="Calibri" w:cstheme="minorHAnsi"/>
          <w:color w:val="222222"/>
          <w:szCs w:val="26"/>
          <w:lang w:eastAsia="en-GB"/>
        </w:rPr>
        <w:t xml:space="preserve">book at </w:t>
      </w:r>
      <w:hyperlink r:id="rId15" w:history="1">
        <w:r w:rsidRPr="00F07B96">
          <w:rPr>
            <w:rStyle w:val="Hyperlink"/>
            <w:rFonts w:ascii="Calibri" w:eastAsia="Times New Roman" w:hAnsi="Calibri" w:cstheme="minorHAnsi"/>
            <w:szCs w:val="26"/>
            <w:lang w:eastAsia="en-GB"/>
          </w:rPr>
          <w:t>https://toefl.cn/at-home/</w:t>
        </w:r>
      </w:hyperlink>
      <w:r w:rsidRPr="00F07B96">
        <w:rPr>
          <w:rFonts w:ascii="Calibri" w:eastAsia="Times New Roman" w:hAnsi="Calibri" w:cstheme="minorHAnsi"/>
          <w:color w:val="222222"/>
          <w:szCs w:val="26"/>
          <w:lang w:eastAsia="en-GB"/>
        </w:rPr>
        <w:t xml:space="preserve"> </w:t>
      </w:r>
    </w:p>
    <w:p w14:paraId="5EDB4E5E" w14:textId="77777777" w:rsidR="00F07B96" w:rsidRPr="00F07B96" w:rsidRDefault="00F07B96" w:rsidP="00F07B96">
      <w:pPr>
        <w:pStyle w:val="ListParagraph"/>
        <w:shd w:val="clear" w:color="auto" w:fill="FFFFFF"/>
        <w:spacing w:after="0" w:line="240" w:lineRule="auto"/>
        <w:rPr>
          <w:rFonts w:ascii="Calibri" w:eastAsia="Times New Roman" w:hAnsi="Calibri" w:cstheme="minorHAnsi"/>
          <w:color w:val="222222"/>
          <w:szCs w:val="26"/>
          <w:lang w:eastAsia="en-GB"/>
        </w:rPr>
      </w:pPr>
    </w:p>
    <w:p w14:paraId="211AF076" w14:textId="36D7A071" w:rsidR="0005489D" w:rsidRDefault="0005489D" w:rsidP="00F07B96">
      <w:pPr>
        <w:pStyle w:val="ListParagraph"/>
        <w:numPr>
          <w:ilvl w:val="0"/>
          <w:numId w:val="15"/>
        </w:numPr>
        <w:shd w:val="clear" w:color="auto" w:fill="FFFFFF"/>
        <w:spacing w:after="0" w:line="240" w:lineRule="auto"/>
        <w:rPr>
          <w:rFonts w:ascii="Calibri" w:eastAsia="Times New Roman" w:hAnsi="Calibri" w:cstheme="minorHAnsi"/>
          <w:color w:val="222222"/>
          <w:szCs w:val="26"/>
          <w:lang w:eastAsia="en-GB"/>
        </w:rPr>
      </w:pPr>
      <w:r w:rsidRPr="00F07B96">
        <w:rPr>
          <w:rFonts w:ascii="Calibri" w:eastAsia="Times New Roman" w:hAnsi="Calibri" w:cstheme="minorHAnsi"/>
          <w:color w:val="222222"/>
          <w:szCs w:val="26"/>
          <w:lang w:eastAsia="en-GB"/>
        </w:rPr>
        <w:t>Oxford International English Language Level Test (ELLT) –</w:t>
      </w:r>
      <w:r w:rsidR="00F07B96">
        <w:rPr>
          <w:rFonts w:ascii="Calibri" w:eastAsia="Times New Roman" w:hAnsi="Calibri" w:cstheme="minorHAnsi"/>
          <w:color w:val="222222"/>
          <w:szCs w:val="26"/>
          <w:lang w:eastAsia="en-GB"/>
        </w:rPr>
        <w:t xml:space="preserve"> </w:t>
      </w:r>
      <w:r w:rsidRPr="00F07B96">
        <w:rPr>
          <w:rFonts w:ascii="Calibri" w:eastAsia="Times New Roman" w:hAnsi="Calibri" w:cstheme="minorHAnsi"/>
          <w:color w:val="222222"/>
          <w:szCs w:val="26"/>
          <w:lang w:eastAsia="en-GB"/>
        </w:rPr>
        <w:t xml:space="preserve">Applicants who plan to take this test should contact </w:t>
      </w:r>
      <w:hyperlink r:id="rId16" w:history="1">
        <w:r w:rsidRPr="00F07B96">
          <w:rPr>
            <w:rStyle w:val="Hyperlink"/>
            <w:rFonts w:ascii="Calibri" w:eastAsia="Times New Roman" w:hAnsi="Calibri" w:cstheme="minorHAnsi"/>
            <w:szCs w:val="26"/>
            <w:lang w:eastAsia="en-GB"/>
          </w:rPr>
          <w:t>oxford-int-ellt@strath.ac.uk</w:t>
        </w:r>
      </w:hyperlink>
      <w:r w:rsidRPr="00F07B96">
        <w:rPr>
          <w:rFonts w:ascii="Calibri" w:eastAsia="Times New Roman" w:hAnsi="Calibri" w:cstheme="minorHAnsi"/>
          <w:color w:val="222222"/>
          <w:szCs w:val="26"/>
          <w:lang w:eastAsia="en-GB"/>
        </w:rPr>
        <w:t xml:space="preserve"> BEFORE APPLYING to receive a discount code. Once they have the code, they can apply at </w:t>
      </w:r>
      <w:hyperlink r:id="rId17" w:history="1">
        <w:r w:rsidRPr="00F07B96">
          <w:rPr>
            <w:rStyle w:val="Hyperlink"/>
            <w:rFonts w:ascii="Calibri" w:eastAsia="Times New Roman" w:hAnsi="Calibri" w:cstheme="minorHAnsi"/>
            <w:szCs w:val="26"/>
            <w:lang w:eastAsia="en-GB"/>
          </w:rPr>
          <w:t>https://oidigitalinstitute.com/courses/higher-education/english-language-test/</w:t>
        </w:r>
      </w:hyperlink>
      <w:r w:rsidRPr="00F07B96">
        <w:rPr>
          <w:rFonts w:ascii="Calibri" w:eastAsia="Times New Roman" w:hAnsi="Calibri" w:cstheme="minorHAnsi"/>
          <w:color w:val="222222"/>
          <w:szCs w:val="26"/>
          <w:lang w:eastAsia="en-GB"/>
        </w:rPr>
        <w:t xml:space="preserve"> </w:t>
      </w:r>
    </w:p>
    <w:p w14:paraId="44726819" w14:textId="42DD23AF" w:rsidR="00E62A66" w:rsidRDefault="00E62A66" w:rsidP="00F07B96">
      <w:pPr>
        <w:spacing w:after="0" w:line="240" w:lineRule="auto"/>
        <w:rPr>
          <w:rFonts w:ascii="Calibri" w:hAnsi="Calibri"/>
        </w:rPr>
      </w:pPr>
    </w:p>
    <w:p w14:paraId="5FCFBF22" w14:textId="77777777" w:rsidR="00F07B96" w:rsidRDefault="00F07B96" w:rsidP="00F07B96">
      <w:pPr>
        <w:spacing w:after="0" w:line="240" w:lineRule="auto"/>
        <w:rPr>
          <w:rFonts w:ascii="Calibri" w:hAnsi="Calibri"/>
        </w:rPr>
      </w:pPr>
    </w:p>
    <w:p w14:paraId="6BC1A6ED" w14:textId="77777777" w:rsidR="00F07B96" w:rsidRDefault="00F07B96" w:rsidP="00F07B96">
      <w:pPr>
        <w:spacing w:after="0" w:line="240" w:lineRule="auto"/>
        <w:rPr>
          <w:rFonts w:ascii="Calibri" w:hAnsi="Calibri"/>
        </w:rPr>
      </w:pPr>
    </w:p>
    <w:p w14:paraId="38FE84A6" w14:textId="2A1E590A" w:rsidR="00F07B96" w:rsidRPr="00F07B96" w:rsidRDefault="00F07B96" w:rsidP="00F07B96">
      <w:pPr>
        <w:pStyle w:val="ListParagraph"/>
        <w:numPr>
          <w:ilvl w:val="0"/>
          <w:numId w:val="13"/>
        </w:numPr>
        <w:spacing w:after="0" w:line="240" w:lineRule="auto"/>
        <w:ind w:left="426"/>
        <w:rPr>
          <w:rFonts w:ascii="Calibri" w:hAnsi="Calibri"/>
          <w:b/>
          <w:sz w:val="24"/>
        </w:rPr>
      </w:pPr>
      <w:r w:rsidRPr="00F07B96">
        <w:rPr>
          <w:b/>
          <w:sz w:val="24"/>
        </w:rPr>
        <w:t>Admission</w:t>
      </w:r>
    </w:p>
    <w:p w14:paraId="150D51A7" w14:textId="3D50F01B" w:rsidR="00735BC1" w:rsidRDefault="00735BC1" w:rsidP="00735BC1">
      <w:pPr>
        <w:spacing w:after="0" w:line="240" w:lineRule="auto"/>
        <w:rPr>
          <w:b/>
        </w:rPr>
      </w:pPr>
    </w:p>
    <w:p w14:paraId="18A2C77A" w14:textId="1CD9496E" w:rsidR="00F07B96" w:rsidRDefault="00735BC1" w:rsidP="00735BC1">
      <w:pPr>
        <w:spacing w:after="0" w:line="240" w:lineRule="auto"/>
        <w:jc w:val="both"/>
      </w:pPr>
      <w:r>
        <w:t xml:space="preserve">As part of your </w:t>
      </w:r>
      <w:r w:rsidRPr="00F07B96">
        <w:rPr>
          <w:b/>
        </w:rPr>
        <w:t>Application Form to study at Stratclyde,</w:t>
      </w:r>
      <w:r>
        <w:t xml:space="preserve"> please provide copies of all English language tests / qualifications (e.g. IELTS, TOEFL ibt, </w:t>
      </w:r>
      <w:r w:rsidR="003A0F81">
        <w:t>Oxford</w:t>
      </w:r>
      <w:r>
        <w:t xml:space="preserve">) you have already taken. </w:t>
      </w:r>
    </w:p>
    <w:p w14:paraId="339F05BC" w14:textId="77777777" w:rsidR="00F07B96" w:rsidRDefault="00F07B96" w:rsidP="00735BC1">
      <w:pPr>
        <w:spacing w:after="0" w:line="240" w:lineRule="auto"/>
        <w:jc w:val="both"/>
      </w:pPr>
    </w:p>
    <w:p w14:paraId="3B0223D9" w14:textId="3AE2630D" w:rsidR="00735BC1" w:rsidRDefault="00735BC1" w:rsidP="00735BC1">
      <w:pPr>
        <w:spacing w:after="0" w:line="240" w:lineRule="auto"/>
        <w:jc w:val="both"/>
      </w:pPr>
      <w:r>
        <w:t>Based on th</w:t>
      </w:r>
      <w:r w:rsidR="00F07B96">
        <w:t>e</w:t>
      </w:r>
      <w:r>
        <w:t xml:space="preserve"> information</w:t>
      </w:r>
      <w:r w:rsidR="00F07B96">
        <w:t xml:space="preserve"> provided</w:t>
      </w:r>
      <w:r>
        <w:t>, Strathclyde will determine how many</w:t>
      </w:r>
      <w:r w:rsidR="00F07B96">
        <w:t xml:space="preserve"> </w:t>
      </w:r>
      <w:r>
        <w:t>Pre-Sessional courses you will need to complete.</w:t>
      </w:r>
      <w:r w:rsidR="00F07B96">
        <w:t xml:space="preserve"> Please note that if you have achieved CEFR B2 language level as outlined below, you may not be required to complete any Pre-Sessional courses and be given direct entry to your chosen undergraduate or postgraduate programme:</w:t>
      </w:r>
    </w:p>
    <w:p w14:paraId="76986409" w14:textId="6F73174E" w:rsidR="00F07B96" w:rsidRDefault="00F07B96" w:rsidP="00735BC1">
      <w:pPr>
        <w:spacing w:after="0" w:line="240" w:lineRule="auto"/>
        <w:jc w:val="both"/>
      </w:pPr>
    </w:p>
    <w:p w14:paraId="2D51ED32" w14:textId="796EBC21" w:rsidR="00F07B96" w:rsidRDefault="00F07B96" w:rsidP="00735BC1">
      <w:pPr>
        <w:spacing w:after="0" w:line="240" w:lineRule="auto"/>
        <w:jc w:val="both"/>
      </w:pPr>
      <w:r w:rsidRPr="00F07B96">
        <w:t>CEFR B2 level – IELTS 6.0 overall AND 5.5</w:t>
      </w:r>
      <w:r w:rsidR="003A0F81">
        <w:t xml:space="preserve"> or above</w:t>
      </w:r>
      <w:r w:rsidRPr="00F07B96">
        <w:t xml:space="preserve"> in Listening, Reading, Writing and Speaking, </w:t>
      </w:r>
      <w:r w:rsidR="003A0F81">
        <w:t>OR an</w:t>
      </w:r>
      <w:r w:rsidRPr="00F07B96">
        <w:t xml:space="preserve"> equivalent </w:t>
      </w:r>
      <w:r w:rsidR="003A0F81">
        <w:t xml:space="preserve">level </w:t>
      </w:r>
      <w:r w:rsidRPr="00F07B96">
        <w:t>in one of the other recognised language qualifications</w:t>
      </w:r>
      <w:r>
        <w:t>.</w:t>
      </w:r>
    </w:p>
    <w:p w14:paraId="5C26194E" w14:textId="000CF58D" w:rsidR="00735BC1" w:rsidRPr="00D0426E" w:rsidRDefault="00735BC1" w:rsidP="00F07B96">
      <w:pPr>
        <w:spacing w:after="0" w:line="240" w:lineRule="auto"/>
        <w:jc w:val="both"/>
      </w:pPr>
    </w:p>
    <w:p w14:paraId="3C94D5E3" w14:textId="2742C31F" w:rsidR="00352078" w:rsidRPr="00C814AF" w:rsidRDefault="00735BC1" w:rsidP="003E178E">
      <w:pPr>
        <w:spacing w:after="0" w:line="240" w:lineRule="auto"/>
        <w:rPr>
          <w:lang w:val="en-US"/>
        </w:rPr>
      </w:pPr>
      <w:r w:rsidRPr="000018DD">
        <w:rPr>
          <w:lang w:val="en-US"/>
        </w:rPr>
        <w:t xml:space="preserve">If you have not taken any English language tests yet, please confirm this on the </w:t>
      </w:r>
      <w:r w:rsidRPr="000018DD">
        <w:rPr>
          <w:b/>
          <w:lang w:val="en-US"/>
        </w:rPr>
        <w:t xml:space="preserve">Application Form </w:t>
      </w:r>
      <w:r>
        <w:rPr>
          <w:b/>
          <w:lang w:val="en-US"/>
        </w:rPr>
        <w:t xml:space="preserve">to study at Strathclyde.  </w:t>
      </w:r>
      <w:r>
        <w:rPr>
          <w:lang w:val="en-US"/>
        </w:rPr>
        <w:t xml:space="preserve">An assessment of your eligibility </w:t>
      </w:r>
      <w:r w:rsidR="00F07B96">
        <w:rPr>
          <w:lang w:val="en-US"/>
        </w:rPr>
        <w:t>to</w:t>
      </w:r>
      <w:r>
        <w:rPr>
          <w:lang w:val="en-US"/>
        </w:rPr>
        <w:t xml:space="preserve"> study at Strathclyde will still be made but you must book a language test as soon as possible. Once the test has been taken, we will be able to confirm how many, if any, Pre-Sessional courses </w:t>
      </w:r>
      <w:r w:rsidR="00F07B96">
        <w:rPr>
          <w:lang w:val="en-US"/>
        </w:rPr>
        <w:t>you will need to take</w:t>
      </w:r>
      <w:r w:rsidR="00C814AF">
        <w:rPr>
          <w:lang w:val="en-US"/>
        </w:rPr>
        <w:t>.</w:t>
      </w:r>
    </w:p>
    <w:sectPr w:rsidR="00352078" w:rsidRPr="00C81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D6C"/>
    <w:multiLevelType w:val="hybridMultilevel"/>
    <w:tmpl w:val="BFCCB02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1691F"/>
    <w:multiLevelType w:val="hybridMultilevel"/>
    <w:tmpl w:val="2474F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7B02A6"/>
    <w:multiLevelType w:val="hybridMultilevel"/>
    <w:tmpl w:val="E78C7A50"/>
    <w:lvl w:ilvl="0" w:tplc="793682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06305"/>
    <w:multiLevelType w:val="multilevel"/>
    <w:tmpl w:val="E4B4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85B9A"/>
    <w:multiLevelType w:val="hybridMultilevel"/>
    <w:tmpl w:val="FC04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F30AD"/>
    <w:multiLevelType w:val="hybridMultilevel"/>
    <w:tmpl w:val="6C10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222D6"/>
    <w:multiLevelType w:val="multilevel"/>
    <w:tmpl w:val="4F04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61254"/>
    <w:multiLevelType w:val="hybridMultilevel"/>
    <w:tmpl w:val="A5C8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B7E5A"/>
    <w:multiLevelType w:val="hybridMultilevel"/>
    <w:tmpl w:val="9D7C322E"/>
    <w:lvl w:ilvl="0" w:tplc="49F81C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816531"/>
    <w:multiLevelType w:val="multilevel"/>
    <w:tmpl w:val="C560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617EE"/>
    <w:multiLevelType w:val="hybridMultilevel"/>
    <w:tmpl w:val="6A8604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9C6C4B"/>
    <w:multiLevelType w:val="hybridMultilevel"/>
    <w:tmpl w:val="A1E8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F05F4"/>
    <w:multiLevelType w:val="multilevel"/>
    <w:tmpl w:val="16F2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A2BC8"/>
    <w:multiLevelType w:val="hybridMultilevel"/>
    <w:tmpl w:val="BD5279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887F1B"/>
    <w:multiLevelType w:val="hybridMultilevel"/>
    <w:tmpl w:val="D72C3670"/>
    <w:lvl w:ilvl="0" w:tplc="9666640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1"/>
  </w:num>
  <w:num w:numId="5">
    <w:abstractNumId w:val="5"/>
  </w:num>
  <w:num w:numId="6">
    <w:abstractNumId w:val="6"/>
  </w:num>
  <w:num w:numId="7">
    <w:abstractNumId w:val="12"/>
  </w:num>
  <w:num w:numId="8">
    <w:abstractNumId w:val="0"/>
  </w:num>
  <w:num w:numId="9">
    <w:abstractNumId w:val="9"/>
  </w:num>
  <w:num w:numId="10">
    <w:abstractNumId w:val="3"/>
  </w:num>
  <w:num w:numId="11">
    <w:abstractNumId w:val="8"/>
  </w:num>
  <w:num w:numId="12">
    <w:abstractNumId w:val="2"/>
  </w:num>
  <w:num w:numId="13">
    <w:abstractNumId w:val="1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21"/>
    <w:rsid w:val="000018DD"/>
    <w:rsid w:val="000361DA"/>
    <w:rsid w:val="00036A0A"/>
    <w:rsid w:val="0005234E"/>
    <w:rsid w:val="0005489D"/>
    <w:rsid w:val="0008192A"/>
    <w:rsid w:val="000B2F95"/>
    <w:rsid w:val="000B5757"/>
    <w:rsid w:val="000B6F69"/>
    <w:rsid w:val="000C2350"/>
    <w:rsid w:val="000E1B9F"/>
    <w:rsid w:val="000F5358"/>
    <w:rsid w:val="000F7D22"/>
    <w:rsid w:val="00101456"/>
    <w:rsid w:val="00124DA2"/>
    <w:rsid w:val="00134976"/>
    <w:rsid w:val="00147F72"/>
    <w:rsid w:val="001543CB"/>
    <w:rsid w:val="00157B1A"/>
    <w:rsid w:val="00164091"/>
    <w:rsid w:val="0017799E"/>
    <w:rsid w:val="0019097F"/>
    <w:rsid w:val="001C683D"/>
    <w:rsid w:val="001E086D"/>
    <w:rsid w:val="001F5A61"/>
    <w:rsid w:val="002032C1"/>
    <w:rsid w:val="002400BA"/>
    <w:rsid w:val="0025580F"/>
    <w:rsid w:val="00266B6A"/>
    <w:rsid w:val="00276DDD"/>
    <w:rsid w:val="00285269"/>
    <w:rsid w:val="00295B5D"/>
    <w:rsid w:val="002F318F"/>
    <w:rsid w:val="00316EAD"/>
    <w:rsid w:val="00330A94"/>
    <w:rsid w:val="00352078"/>
    <w:rsid w:val="003A0F81"/>
    <w:rsid w:val="003A3853"/>
    <w:rsid w:val="003C0DCD"/>
    <w:rsid w:val="003C1556"/>
    <w:rsid w:val="003E178E"/>
    <w:rsid w:val="003E431B"/>
    <w:rsid w:val="00455BD5"/>
    <w:rsid w:val="00461919"/>
    <w:rsid w:val="004A60DE"/>
    <w:rsid w:val="004B1405"/>
    <w:rsid w:val="004D7AD2"/>
    <w:rsid w:val="00511CC8"/>
    <w:rsid w:val="00545B56"/>
    <w:rsid w:val="00550D30"/>
    <w:rsid w:val="00567ABA"/>
    <w:rsid w:val="00593752"/>
    <w:rsid w:val="005A1524"/>
    <w:rsid w:val="005B6119"/>
    <w:rsid w:val="005C5894"/>
    <w:rsid w:val="005E39A6"/>
    <w:rsid w:val="00621187"/>
    <w:rsid w:val="006270A1"/>
    <w:rsid w:val="00631FAC"/>
    <w:rsid w:val="00632F69"/>
    <w:rsid w:val="00635B56"/>
    <w:rsid w:val="006371EC"/>
    <w:rsid w:val="00663F36"/>
    <w:rsid w:val="00665B21"/>
    <w:rsid w:val="006747E0"/>
    <w:rsid w:val="00680889"/>
    <w:rsid w:val="006A366D"/>
    <w:rsid w:val="006C10B8"/>
    <w:rsid w:val="006C5BC2"/>
    <w:rsid w:val="006D3A57"/>
    <w:rsid w:val="006E02A8"/>
    <w:rsid w:val="00735BC1"/>
    <w:rsid w:val="00752F8E"/>
    <w:rsid w:val="00784A88"/>
    <w:rsid w:val="007934EE"/>
    <w:rsid w:val="007E0634"/>
    <w:rsid w:val="007E5843"/>
    <w:rsid w:val="007F7353"/>
    <w:rsid w:val="0081020A"/>
    <w:rsid w:val="00820371"/>
    <w:rsid w:val="008254F7"/>
    <w:rsid w:val="00853B21"/>
    <w:rsid w:val="00861A61"/>
    <w:rsid w:val="0087377D"/>
    <w:rsid w:val="00891B1C"/>
    <w:rsid w:val="008C23BA"/>
    <w:rsid w:val="008C558A"/>
    <w:rsid w:val="008F27AF"/>
    <w:rsid w:val="009029D6"/>
    <w:rsid w:val="00924552"/>
    <w:rsid w:val="00933A46"/>
    <w:rsid w:val="009B180B"/>
    <w:rsid w:val="009B421C"/>
    <w:rsid w:val="00A129B2"/>
    <w:rsid w:val="00A231E0"/>
    <w:rsid w:val="00A40FA7"/>
    <w:rsid w:val="00A428FC"/>
    <w:rsid w:val="00A516FB"/>
    <w:rsid w:val="00A63744"/>
    <w:rsid w:val="00AA07A9"/>
    <w:rsid w:val="00AA79C7"/>
    <w:rsid w:val="00AC0195"/>
    <w:rsid w:val="00AD50CE"/>
    <w:rsid w:val="00AF2C59"/>
    <w:rsid w:val="00AF3BB5"/>
    <w:rsid w:val="00B04803"/>
    <w:rsid w:val="00B053BA"/>
    <w:rsid w:val="00B07CFA"/>
    <w:rsid w:val="00B141E8"/>
    <w:rsid w:val="00B8383B"/>
    <w:rsid w:val="00B92B0C"/>
    <w:rsid w:val="00BB3626"/>
    <w:rsid w:val="00BC34D2"/>
    <w:rsid w:val="00BC586B"/>
    <w:rsid w:val="00BE05A7"/>
    <w:rsid w:val="00BE37FC"/>
    <w:rsid w:val="00BE74E2"/>
    <w:rsid w:val="00C361F1"/>
    <w:rsid w:val="00C644F9"/>
    <w:rsid w:val="00C814AF"/>
    <w:rsid w:val="00C82EE0"/>
    <w:rsid w:val="00C94400"/>
    <w:rsid w:val="00C94CE3"/>
    <w:rsid w:val="00C975D1"/>
    <w:rsid w:val="00CA749B"/>
    <w:rsid w:val="00CA7BEF"/>
    <w:rsid w:val="00CC0606"/>
    <w:rsid w:val="00CC4B91"/>
    <w:rsid w:val="00D0426E"/>
    <w:rsid w:val="00D07D4B"/>
    <w:rsid w:val="00D70639"/>
    <w:rsid w:val="00D80296"/>
    <w:rsid w:val="00D95773"/>
    <w:rsid w:val="00DA3B60"/>
    <w:rsid w:val="00DA467C"/>
    <w:rsid w:val="00DC4F91"/>
    <w:rsid w:val="00DD3CB3"/>
    <w:rsid w:val="00DD4D1D"/>
    <w:rsid w:val="00DE2821"/>
    <w:rsid w:val="00DE578B"/>
    <w:rsid w:val="00E0362C"/>
    <w:rsid w:val="00E570DD"/>
    <w:rsid w:val="00E62A66"/>
    <w:rsid w:val="00E8203D"/>
    <w:rsid w:val="00E852B6"/>
    <w:rsid w:val="00E97E2B"/>
    <w:rsid w:val="00ED1002"/>
    <w:rsid w:val="00ED1D50"/>
    <w:rsid w:val="00ED3EB5"/>
    <w:rsid w:val="00ED46F0"/>
    <w:rsid w:val="00EE5E0F"/>
    <w:rsid w:val="00EF1AF4"/>
    <w:rsid w:val="00F07B96"/>
    <w:rsid w:val="00F27072"/>
    <w:rsid w:val="00F41D56"/>
    <w:rsid w:val="00F66291"/>
    <w:rsid w:val="00F70214"/>
    <w:rsid w:val="00F75520"/>
    <w:rsid w:val="00FA42C6"/>
    <w:rsid w:val="00FD5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FA83"/>
  <w15:docId w15:val="{F1F92613-8E24-4DC2-B5B3-AD9779E2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894"/>
    <w:pPr>
      <w:ind w:left="720"/>
      <w:contextualSpacing/>
    </w:pPr>
  </w:style>
  <w:style w:type="table" w:styleId="TableGrid">
    <w:name w:val="Table Grid"/>
    <w:basedOn w:val="TableNormal"/>
    <w:uiPriority w:val="59"/>
    <w:rsid w:val="0066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426E"/>
    <w:rPr>
      <w:color w:val="0000FF" w:themeColor="hyperlink"/>
      <w:u w:val="single"/>
    </w:rPr>
  </w:style>
  <w:style w:type="paragraph" w:styleId="BalloonText">
    <w:name w:val="Balloon Text"/>
    <w:basedOn w:val="Normal"/>
    <w:link w:val="BalloonTextChar"/>
    <w:uiPriority w:val="99"/>
    <w:semiHidden/>
    <w:unhideWhenUsed/>
    <w:rsid w:val="00E0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62C"/>
    <w:rPr>
      <w:rFonts w:ascii="Tahoma" w:hAnsi="Tahoma" w:cs="Tahoma"/>
      <w:sz w:val="16"/>
      <w:szCs w:val="16"/>
    </w:rPr>
  </w:style>
  <w:style w:type="character" w:styleId="FollowedHyperlink">
    <w:name w:val="FollowedHyperlink"/>
    <w:basedOn w:val="DefaultParagraphFont"/>
    <w:uiPriority w:val="99"/>
    <w:semiHidden/>
    <w:unhideWhenUsed/>
    <w:rsid w:val="00F70214"/>
    <w:rPr>
      <w:color w:val="800080" w:themeColor="followedHyperlink"/>
      <w:u w:val="single"/>
    </w:rPr>
  </w:style>
  <w:style w:type="paragraph" w:styleId="NormalWeb">
    <w:name w:val="Normal (Web)"/>
    <w:basedOn w:val="Normal"/>
    <w:uiPriority w:val="99"/>
    <w:semiHidden/>
    <w:unhideWhenUsed/>
    <w:rsid w:val="00BC58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2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7846">
      <w:bodyDiv w:val="1"/>
      <w:marLeft w:val="0"/>
      <w:marRight w:val="0"/>
      <w:marTop w:val="0"/>
      <w:marBottom w:val="0"/>
      <w:divBdr>
        <w:top w:val="none" w:sz="0" w:space="0" w:color="auto"/>
        <w:left w:val="none" w:sz="0" w:space="0" w:color="auto"/>
        <w:bottom w:val="none" w:sz="0" w:space="0" w:color="auto"/>
        <w:right w:val="none" w:sz="0" w:space="0" w:color="auto"/>
      </w:divBdr>
    </w:div>
    <w:div w:id="475993609">
      <w:bodyDiv w:val="1"/>
      <w:marLeft w:val="0"/>
      <w:marRight w:val="0"/>
      <w:marTop w:val="0"/>
      <w:marBottom w:val="0"/>
      <w:divBdr>
        <w:top w:val="none" w:sz="0" w:space="0" w:color="auto"/>
        <w:left w:val="none" w:sz="0" w:space="0" w:color="auto"/>
        <w:bottom w:val="none" w:sz="0" w:space="0" w:color="auto"/>
        <w:right w:val="none" w:sz="0" w:space="0" w:color="auto"/>
      </w:divBdr>
    </w:div>
    <w:div w:id="905840208">
      <w:bodyDiv w:val="1"/>
      <w:marLeft w:val="0"/>
      <w:marRight w:val="0"/>
      <w:marTop w:val="0"/>
      <w:marBottom w:val="0"/>
      <w:divBdr>
        <w:top w:val="none" w:sz="0" w:space="0" w:color="auto"/>
        <w:left w:val="none" w:sz="0" w:space="0" w:color="auto"/>
        <w:bottom w:val="none" w:sz="0" w:space="0" w:color="auto"/>
        <w:right w:val="none" w:sz="0" w:space="0" w:color="auto"/>
      </w:divBdr>
    </w:div>
    <w:div w:id="998918692">
      <w:bodyDiv w:val="1"/>
      <w:marLeft w:val="0"/>
      <w:marRight w:val="0"/>
      <w:marTop w:val="0"/>
      <w:marBottom w:val="0"/>
      <w:divBdr>
        <w:top w:val="none" w:sz="0" w:space="0" w:color="auto"/>
        <w:left w:val="none" w:sz="0" w:space="0" w:color="auto"/>
        <w:bottom w:val="none" w:sz="0" w:space="0" w:color="auto"/>
        <w:right w:val="none" w:sz="0" w:space="0" w:color="auto"/>
      </w:divBdr>
    </w:div>
    <w:div w:id="1547451278">
      <w:bodyDiv w:val="1"/>
      <w:marLeft w:val="0"/>
      <w:marRight w:val="0"/>
      <w:marTop w:val="0"/>
      <w:marBottom w:val="0"/>
      <w:divBdr>
        <w:top w:val="none" w:sz="0" w:space="0" w:color="auto"/>
        <w:left w:val="none" w:sz="0" w:space="0" w:color="auto"/>
        <w:bottom w:val="none" w:sz="0" w:space="0" w:color="auto"/>
        <w:right w:val="none" w:sz="0" w:space="0" w:color="auto"/>
      </w:divBdr>
    </w:div>
    <w:div w:id="1608149036">
      <w:bodyDiv w:val="1"/>
      <w:marLeft w:val="0"/>
      <w:marRight w:val="0"/>
      <w:marTop w:val="0"/>
      <w:marBottom w:val="0"/>
      <w:divBdr>
        <w:top w:val="none" w:sz="0" w:space="0" w:color="auto"/>
        <w:left w:val="none" w:sz="0" w:space="0" w:color="auto"/>
        <w:bottom w:val="none" w:sz="0" w:space="0" w:color="auto"/>
        <w:right w:val="none" w:sz="0" w:space="0" w:color="auto"/>
      </w:divBdr>
    </w:div>
    <w:div w:id="1671133400">
      <w:bodyDiv w:val="1"/>
      <w:marLeft w:val="0"/>
      <w:marRight w:val="0"/>
      <w:marTop w:val="0"/>
      <w:marBottom w:val="0"/>
      <w:divBdr>
        <w:top w:val="none" w:sz="0" w:space="0" w:color="auto"/>
        <w:left w:val="none" w:sz="0" w:space="0" w:color="auto"/>
        <w:bottom w:val="none" w:sz="0" w:space="0" w:color="auto"/>
        <w:right w:val="none" w:sz="0" w:space="0" w:color="auto"/>
      </w:divBdr>
    </w:div>
    <w:div w:id="184466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t.oup.com/catalogue/items/global/business_esp/oxford_eap/?cc=gb&amp;selLanguage=en" TargetMode="External"/><Relationship Id="rId13" Type="http://schemas.openxmlformats.org/officeDocument/2006/relationships/hyperlink" Target="https://www.pearsonpt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es.myplace.strath.ac.uk/" TargetMode="External"/><Relationship Id="rId12" Type="http://schemas.openxmlformats.org/officeDocument/2006/relationships/hyperlink" Target="https://www.languagecert.org/en/uk-visa-exams/selt-exams" TargetMode="External"/><Relationship Id="rId17" Type="http://schemas.openxmlformats.org/officeDocument/2006/relationships/hyperlink" Target="https://oidigitalinstitute.com/courses/higher-education/english-language-test/" TargetMode="External"/><Relationship Id="rId2" Type="http://schemas.openxmlformats.org/officeDocument/2006/relationships/styles" Target="styles.xml"/><Relationship Id="rId16" Type="http://schemas.openxmlformats.org/officeDocument/2006/relationships/hyperlink" Target="mailto:oxford-int-ellt@strath.ac.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eltsindicator.com/" TargetMode="External"/><Relationship Id="rId5" Type="http://schemas.openxmlformats.org/officeDocument/2006/relationships/hyperlink" Target="http://www.strath.ac.uk/" TargetMode="External"/><Relationship Id="rId15" Type="http://schemas.openxmlformats.org/officeDocument/2006/relationships/hyperlink" Target="https://toefl.cn/at-home/" TargetMode="External"/><Relationship Id="rId10" Type="http://schemas.openxmlformats.org/officeDocument/2006/relationships/hyperlink" Target="https://www.ielt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pf-release-eu.s3-accelerate.amazonaws.com/olb/production/android/bau/5-6-11/index.html" TargetMode="External"/><Relationship Id="rId14" Type="http://schemas.openxmlformats.org/officeDocument/2006/relationships/hyperlink" Target="https://www.ets.org/toe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Shorthouse</dc:creator>
  <cp:lastModifiedBy>Gillian McArthur</cp:lastModifiedBy>
  <cp:revision>34</cp:revision>
  <cp:lastPrinted>2016-11-11T09:38:00Z</cp:lastPrinted>
  <dcterms:created xsi:type="dcterms:W3CDTF">2020-11-10T11:00:00Z</dcterms:created>
  <dcterms:modified xsi:type="dcterms:W3CDTF">2021-12-17T12:28:00Z</dcterms:modified>
</cp:coreProperties>
</file>